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4943D" w14:textId="43A295AB" w:rsidR="00737E10" w:rsidRPr="00847232" w:rsidRDefault="00737E10" w:rsidP="006814A2">
      <w:pPr>
        <w:jc w:val="center"/>
        <w:outlineLvl w:val="0"/>
        <w:rPr>
          <w:rFonts w:ascii="Verdana" w:hAnsi="Verdana"/>
          <w:b/>
        </w:rPr>
      </w:pPr>
      <w:r w:rsidRPr="00847232">
        <w:rPr>
          <w:rFonts w:ascii="Verdana" w:hAnsi="Verdana"/>
          <w:b/>
        </w:rPr>
        <w:t>Scholarship Terms and Conditions</w:t>
      </w:r>
      <w:r w:rsidR="00FE7250" w:rsidRPr="00847232">
        <w:rPr>
          <w:rFonts w:ascii="Verdana" w:hAnsi="Verdana"/>
          <w:b/>
        </w:rPr>
        <w:t xml:space="preserve"> – 202</w:t>
      </w:r>
      <w:r w:rsidR="002045C2">
        <w:rPr>
          <w:rFonts w:ascii="Verdana" w:hAnsi="Verdana"/>
          <w:b/>
        </w:rPr>
        <w:t>2/23</w:t>
      </w:r>
    </w:p>
    <w:p w14:paraId="251915FF" w14:textId="12D38CE8" w:rsidR="00D3242E" w:rsidRPr="00847232" w:rsidRDefault="002E41CF" w:rsidP="006814A2">
      <w:pPr>
        <w:jc w:val="center"/>
        <w:outlineLvl w:val="0"/>
        <w:rPr>
          <w:rFonts w:ascii="Verdana" w:hAnsi="Verdana"/>
          <w:bCs/>
          <w:sz w:val="20"/>
          <w:szCs w:val="20"/>
          <w:u w:val="single"/>
        </w:rPr>
      </w:pPr>
      <w:r w:rsidRPr="00847232">
        <w:rPr>
          <w:rFonts w:ascii="Verdana" w:hAnsi="Verdana"/>
          <w:bCs/>
          <w:sz w:val="20"/>
          <w:szCs w:val="20"/>
          <w:u w:val="single"/>
        </w:rPr>
        <w:t>Applied for Scholarships</w:t>
      </w:r>
    </w:p>
    <w:p w14:paraId="3A17E165" w14:textId="77777777" w:rsidR="00737E10" w:rsidRDefault="00737E10" w:rsidP="00737E10">
      <w:pPr>
        <w:spacing w:after="120"/>
        <w:jc w:val="both"/>
        <w:rPr>
          <w:rFonts w:ascii="Verdana" w:hAnsi="Verdana"/>
          <w:sz w:val="20"/>
          <w:szCs w:val="20"/>
        </w:rPr>
      </w:pPr>
      <w:r>
        <w:rPr>
          <w:rFonts w:ascii="Verdana" w:hAnsi="Verdana"/>
          <w:sz w:val="20"/>
          <w:szCs w:val="20"/>
        </w:rPr>
        <w:t>These terms and conditions apply to scholarships</w:t>
      </w:r>
      <w:r w:rsidRPr="00576620">
        <w:rPr>
          <w:rFonts w:ascii="Verdana" w:hAnsi="Verdana"/>
          <w:sz w:val="20"/>
          <w:szCs w:val="20"/>
        </w:rPr>
        <w:t xml:space="preserve"> </w:t>
      </w:r>
      <w:r>
        <w:rPr>
          <w:rFonts w:ascii="Verdana" w:hAnsi="Verdana"/>
          <w:sz w:val="20"/>
          <w:szCs w:val="20"/>
        </w:rPr>
        <w:t>(“</w:t>
      </w:r>
      <w:r w:rsidRPr="00FD7A4A">
        <w:rPr>
          <w:rFonts w:ascii="Verdana" w:hAnsi="Verdana"/>
          <w:b/>
          <w:sz w:val="20"/>
          <w:szCs w:val="20"/>
        </w:rPr>
        <w:t>Scholarships</w:t>
      </w:r>
      <w:r>
        <w:rPr>
          <w:rFonts w:ascii="Verdana" w:hAnsi="Verdana"/>
          <w:sz w:val="20"/>
          <w:szCs w:val="20"/>
        </w:rPr>
        <w:t xml:space="preserve">”) awarded by </w:t>
      </w:r>
      <w:r w:rsidRPr="00576620">
        <w:rPr>
          <w:rFonts w:ascii="Verdana" w:hAnsi="Verdana"/>
          <w:sz w:val="20"/>
          <w:szCs w:val="20"/>
        </w:rPr>
        <w:t xml:space="preserve">the University of Bradford </w:t>
      </w:r>
      <w:r>
        <w:rPr>
          <w:rFonts w:ascii="Verdana" w:hAnsi="Verdana"/>
          <w:sz w:val="20"/>
          <w:szCs w:val="20"/>
        </w:rPr>
        <w:t>(</w:t>
      </w:r>
      <w:r w:rsidRPr="00576620">
        <w:rPr>
          <w:rFonts w:ascii="Verdana" w:hAnsi="Verdana"/>
          <w:sz w:val="20"/>
          <w:szCs w:val="20"/>
        </w:rPr>
        <w:t>the ‘</w:t>
      </w:r>
      <w:r w:rsidRPr="00647A8D">
        <w:rPr>
          <w:rFonts w:ascii="Verdana" w:hAnsi="Verdana"/>
          <w:b/>
          <w:sz w:val="20"/>
          <w:szCs w:val="20"/>
        </w:rPr>
        <w:t>University</w:t>
      </w:r>
      <w:r w:rsidRPr="00576620">
        <w:rPr>
          <w:rFonts w:ascii="Verdana" w:hAnsi="Verdana"/>
          <w:sz w:val="20"/>
          <w:szCs w:val="20"/>
        </w:rPr>
        <w:t>’)</w:t>
      </w:r>
      <w:r>
        <w:rPr>
          <w:rFonts w:ascii="Verdana" w:hAnsi="Verdana"/>
          <w:sz w:val="20"/>
          <w:szCs w:val="20"/>
        </w:rPr>
        <w:t xml:space="preserve"> to its students studying on undergraduate and postgraduate taught courses (“</w:t>
      </w:r>
      <w:r w:rsidRPr="00107AE0">
        <w:rPr>
          <w:rFonts w:ascii="Verdana" w:hAnsi="Verdana"/>
          <w:b/>
          <w:sz w:val="20"/>
          <w:szCs w:val="20"/>
        </w:rPr>
        <w:t>Courses</w:t>
      </w:r>
      <w:r>
        <w:rPr>
          <w:rFonts w:ascii="Verdana" w:hAnsi="Verdana"/>
          <w:sz w:val="20"/>
          <w:szCs w:val="20"/>
        </w:rPr>
        <w:t>”)</w:t>
      </w:r>
      <w:r w:rsidRPr="00576620">
        <w:rPr>
          <w:rFonts w:ascii="Verdana" w:hAnsi="Verdana"/>
          <w:sz w:val="20"/>
          <w:szCs w:val="20"/>
        </w:rPr>
        <w:t>.</w:t>
      </w:r>
      <w:r>
        <w:rPr>
          <w:rFonts w:ascii="Verdana" w:hAnsi="Verdana"/>
          <w:sz w:val="20"/>
          <w:szCs w:val="20"/>
        </w:rPr>
        <w:t xml:space="preserve"> Students who are in receipt of a Scholarship, or who have been notified of the award of a Scholarship by the University, are referred to as “</w:t>
      </w:r>
      <w:r w:rsidRPr="00107AE0">
        <w:rPr>
          <w:rFonts w:ascii="Verdana" w:hAnsi="Verdana"/>
          <w:b/>
          <w:sz w:val="20"/>
          <w:szCs w:val="20"/>
        </w:rPr>
        <w:t>Scholars</w:t>
      </w:r>
      <w:r>
        <w:rPr>
          <w:rFonts w:ascii="Verdana" w:hAnsi="Verdana"/>
          <w:sz w:val="20"/>
          <w:szCs w:val="20"/>
        </w:rPr>
        <w:t xml:space="preserve">”. </w:t>
      </w:r>
    </w:p>
    <w:p w14:paraId="412EB5A2" w14:textId="77777777" w:rsidR="00737E10" w:rsidRDefault="00737E10" w:rsidP="00737E10">
      <w:pPr>
        <w:spacing w:after="120"/>
        <w:contextualSpacing/>
        <w:jc w:val="both"/>
        <w:rPr>
          <w:rFonts w:ascii="Verdana" w:hAnsi="Verdana"/>
          <w:sz w:val="20"/>
          <w:szCs w:val="20"/>
        </w:rPr>
      </w:pPr>
      <w:r>
        <w:rPr>
          <w:rFonts w:ascii="Verdana" w:hAnsi="Verdana"/>
          <w:sz w:val="20"/>
          <w:szCs w:val="20"/>
        </w:rPr>
        <w:t>Additional terms and conditions for specific Scholarships, either notified to the relevant Scholar in writing, or specified on the University’s website, will also apply to the Scholarships (“</w:t>
      </w:r>
      <w:r w:rsidRPr="00C3671C">
        <w:rPr>
          <w:rFonts w:ascii="Verdana" w:hAnsi="Verdana"/>
          <w:b/>
          <w:sz w:val="20"/>
          <w:szCs w:val="20"/>
        </w:rPr>
        <w:t>Additional Terms</w:t>
      </w:r>
      <w:r>
        <w:rPr>
          <w:rFonts w:ascii="Verdana" w:hAnsi="Verdana"/>
          <w:sz w:val="20"/>
          <w:szCs w:val="20"/>
        </w:rPr>
        <w:t>”). The Additional Terms, together with the terms and conditions set out here, are called the “</w:t>
      </w:r>
      <w:r w:rsidRPr="00EC618A">
        <w:rPr>
          <w:rFonts w:ascii="Verdana" w:hAnsi="Verdana"/>
          <w:b/>
          <w:sz w:val="20"/>
          <w:szCs w:val="20"/>
        </w:rPr>
        <w:t>Scholarship Terms</w:t>
      </w:r>
      <w:r>
        <w:rPr>
          <w:rFonts w:ascii="Verdana" w:hAnsi="Verdana"/>
          <w:sz w:val="20"/>
          <w:szCs w:val="20"/>
        </w:rPr>
        <w:t xml:space="preserve">”. </w:t>
      </w:r>
    </w:p>
    <w:p w14:paraId="37FAEECE" w14:textId="77777777" w:rsidR="00A83F69" w:rsidRDefault="00A83F69" w:rsidP="00737E10">
      <w:pPr>
        <w:spacing w:after="120"/>
        <w:contextualSpacing/>
        <w:jc w:val="both"/>
        <w:rPr>
          <w:rFonts w:ascii="Verdana" w:hAnsi="Verdana"/>
          <w:sz w:val="20"/>
          <w:szCs w:val="20"/>
        </w:rPr>
      </w:pPr>
    </w:p>
    <w:p w14:paraId="30A81E58" w14:textId="77777777" w:rsidR="00737E10" w:rsidRDefault="00737E10" w:rsidP="00737E10">
      <w:pPr>
        <w:pStyle w:val="ListParagraph"/>
        <w:numPr>
          <w:ilvl w:val="0"/>
          <w:numId w:val="1"/>
        </w:numPr>
        <w:spacing w:after="120"/>
        <w:ind w:left="425" w:hanging="425"/>
        <w:jc w:val="both"/>
        <w:rPr>
          <w:rFonts w:ascii="Verdana" w:hAnsi="Verdana"/>
          <w:b/>
          <w:sz w:val="20"/>
          <w:szCs w:val="20"/>
        </w:rPr>
      </w:pPr>
      <w:r w:rsidRPr="0033643B">
        <w:rPr>
          <w:rFonts w:ascii="Verdana" w:hAnsi="Verdana"/>
          <w:b/>
          <w:sz w:val="20"/>
          <w:szCs w:val="20"/>
        </w:rPr>
        <w:t>Interpretation</w:t>
      </w:r>
    </w:p>
    <w:p w14:paraId="3CA0D0B7" w14:textId="77777777" w:rsidR="00737E10" w:rsidRPr="00B06AC0" w:rsidRDefault="00737E10" w:rsidP="00737E10">
      <w:pPr>
        <w:pStyle w:val="ListParagraph"/>
        <w:spacing w:after="120"/>
        <w:ind w:left="360" w:hanging="360"/>
        <w:jc w:val="both"/>
        <w:rPr>
          <w:rFonts w:ascii="Verdana" w:hAnsi="Verdana"/>
          <w:sz w:val="20"/>
          <w:szCs w:val="20"/>
        </w:rPr>
      </w:pPr>
      <w:r w:rsidRPr="00B06AC0">
        <w:rPr>
          <w:rFonts w:ascii="Verdana" w:hAnsi="Verdana"/>
          <w:sz w:val="20"/>
          <w:szCs w:val="20"/>
        </w:rPr>
        <w:t xml:space="preserve">The following provisions shall apply to the </w:t>
      </w:r>
      <w:r>
        <w:rPr>
          <w:rFonts w:ascii="Verdana" w:hAnsi="Verdana"/>
          <w:sz w:val="20"/>
          <w:szCs w:val="20"/>
        </w:rPr>
        <w:t xml:space="preserve">interpretation of the Scholarship Terms. </w:t>
      </w:r>
    </w:p>
    <w:p w14:paraId="0073BF8C" w14:textId="77777777" w:rsidR="00737E10" w:rsidRPr="00AB3CAD" w:rsidRDefault="00737E10" w:rsidP="00325023">
      <w:pPr>
        <w:pStyle w:val="ListParagraph"/>
        <w:numPr>
          <w:ilvl w:val="1"/>
          <w:numId w:val="1"/>
        </w:numPr>
        <w:spacing w:afterLines="120" w:after="288"/>
        <w:ind w:left="709" w:hanging="709"/>
        <w:jc w:val="both"/>
        <w:rPr>
          <w:rFonts w:ascii="Verdana" w:hAnsi="Verdana"/>
          <w:sz w:val="20"/>
          <w:szCs w:val="20"/>
        </w:rPr>
      </w:pPr>
      <w:r w:rsidRPr="0033643B">
        <w:rPr>
          <w:rFonts w:ascii="Verdana" w:hAnsi="Verdana"/>
          <w:sz w:val="20"/>
          <w:szCs w:val="20"/>
        </w:rPr>
        <w:t>Capitalised terms shall have the meaning given to them in the Scholarship Terms.</w:t>
      </w:r>
    </w:p>
    <w:p w14:paraId="738800C6" w14:textId="77777777" w:rsidR="00737E10" w:rsidRDefault="00737E10" w:rsidP="00325023">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A</w:t>
      </w:r>
      <w:r w:rsidRPr="0033643B">
        <w:rPr>
          <w:rFonts w:ascii="Verdana" w:hAnsi="Verdana"/>
          <w:sz w:val="20"/>
          <w:szCs w:val="20"/>
        </w:rPr>
        <w:t>ny reference to the singular includes the plural and vice versa</w:t>
      </w:r>
      <w:r>
        <w:rPr>
          <w:rFonts w:ascii="Verdana" w:hAnsi="Verdana"/>
          <w:sz w:val="20"/>
          <w:szCs w:val="20"/>
        </w:rPr>
        <w:t>.</w:t>
      </w:r>
    </w:p>
    <w:p w14:paraId="43929E7F" w14:textId="77777777" w:rsidR="00737E10" w:rsidRDefault="00737E10" w:rsidP="00325023">
      <w:pPr>
        <w:pStyle w:val="ListParagraph"/>
        <w:numPr>
          <w:ilvl w:val="1"/>
          <w:numId w:val="1"/>
        </w:numPr>
        <w:spacing w:afterLines="120" w:after="288"/>
        <w:ind w:left="709" w:hanging="709"/>
        <w:jc w:val="both"/>
        <w:rPr>
          <w:rFonts w:ascii="Verdana" w:hAnsi="Verdana"/>
          <w:sz w:val="20"/>
          <w:szCs w:val="20"/>
        </w:rPr>
      </w:pPr>
      <w:r w:rsidRPr="00AB3CAD">
        <w:rPr>
          <w:rFonts w:ascii="Verdana" w:hAnsi="Verdana"/>
          <w:sz w:val="20"/>
          <w:szCs w:val="20"/>
        </w:rPr>
        <w:t xml:space="preserve">Any words following the terms </w:t>
      </w:r>
      <w:r>
        <w:rPr>
          <w:rFonts w:ascii="Verdana" w:hAnsi="Verdana"/>
          <w:sz w:val="20"/>
          <w:szCs w:val="20"/>
        </w:rPr>
        <w:t>“</w:t>
      </w:r>
      <w:r w:rsidRPr="00AB3CAD">
        <w:rPr>
          <w:rFonts w:ascii="Verdana" w:hAnsi="Verdana"/>
          <w:sz w:val="20"/>
          <w:szCs w:val="20"/>
        </w:rPr>
        <w:t>including</w:t>
      </w:r>
      <w:r>
        <w:rPr>
          <w:rFonts w:ascii="Verdana" w:hAnsi="Verdana"/>
          <w:sz w:val="20"/>
          <w:szCs w:val="20"/>
        </w:rPr>
        <w:t>”</w:t>
      </w:r>
      <w:r w:rsidRPr="00AB3CAD">
        <w:rPr>
          <w:rFonts w:ascii="Verdana" w:hAnsi="Verdana"/>
          <w:sz w:val="20"/>
          <w:szCs w:val="20"/>
        </w:rPr>
        <w:t xml:space="preserve">, </w:t>
      </w:r>
      <w:r>
        <w:rPr>
          <w:rFonts w:ascii="Verdana" w:hAnsi="Verdana"/>
          <w:sz w:val="20"/>
          <w:szCs w:val="20"/>
        </w:rPr>
        <w:t>“</w:t>
      </w:r>
      <w:r w:rsidRPr="00AB3CAD">
        <w:rPr>
          <w:rFonts w:ascii="Verdana" w:hAnsi="Verdana"/>
          <w:sz w:val="20"/>
          <w:szCs w:val="20"/>
        </w:rPr>
        <w:t>include</w:t>
      </w:r>
      <w:r>
        <w:rPr>
          <w:rFonts w:ascii="Verdana" w:hAnsi="Verdana"/>
          <w:sz w:val="20"/>
          <w:szCs w:val="20"/>
        </w:rPr>
        <w:t>”</w:t>
      </w:r>
      <w:r w:rsidRPr="00AB3CAD">
        <w:rPr>
          <w:rFonts w:ascii="Verdana" w:hAnsi="Verdana"/>
          <w:sz w:val="20"/>
          <w:szCs w:val="20"/>
        </w:rPr>
        <w:t xml:space="preserve">, </w:t>
      </w:r>
      <w:r>
        <w:rPr>
          <w:rFonts w:ascii="Verdana" w:hAnsi="Verdana"/>
          <w:sz w:val="20"/>
          <w:szCs w:val="20"/>
        </w:rPr>
        <w:t>“</w:t>
      </w:r>
      <w:r w:rsidRPr="00AB3CAD">
        <w:rPr>
          <w:rFonts w:ascii="Verdana" w:hAnsi="Verdana"/>
          <w:sz w:val="20"/>
          <w:szCs w:val="20"/>
        </w:rPr>
        <w:t>in particular</w:t>
      </w:r>
      <w:r>
        <w:rPr>
          <w:rFonts w:ascii="Verdana" w:hAnsi="Verdana"/>
          <w:sz w:val="20"/>
          <w:szCs w:val="20"/>
        </w:rPr>
        <w:t>”</w:t>
      </w:r>
      <w:r w:rsidRPr="00AB3CAD">
        <w:rPr>
          <w:rFonts w:ascii="Verdana" w:hAnsi="Verdana"/>
          <w:sz w:val="20"/>
          <w:szCs w:val="20"/>
        </w:rPr>
        <w:t xml:space="preserve">, </w:t>
      </w:r>
      <w:r>
        <w:rPr>
          <w:rFonts w:ascii="Verdana" w:hAnsi="Verdana"/>
          <w:sz w:val="20"/>
          <w:szCs w:val="20"/>
        </w:rPr>
        <w:t>“</w:t>
      </w:r>
      <w:r w:rsidRPr="00AB3CAD">
        <w:rPr>
          <w:rFonts w:ascii="Verdana" w:hAnsi="Verdana"/>
          <w:sz w:val="20"/>
          <w:szCs w:val="20"/>
        </w:rPr>
        <w:t>for example</w:t>
      </w:r>
      <w:r>
        <w:rPr>
          <w:rFonts w:ascii="Verdana" w:hAnsi="Verdana"/>
          <w:sz w:val="20"/>
          <w:szCs w:val="20"/>
        </w:rPr>
        <w:t>”</w:t>
      </w:r>
      <w:r w:rsidRPr="00AB3CAD">
        <w:rPr>
          <w:rFonts w:ascii="Verdana" w:hAnsi="Verdana"/>
          <w:sz w:val="20"/>
          <w:szCs w:val="20"/>
        </w:rPr>
        <w:t xml:space="preserve"> or any similar expression shall be construed as illustrative and shall not limit the sense of the words, description, definition, phrase or term preceding those terms. </w:t>
      </w:r>
    </w:p>
    <w:p w14:paraId="6AD7492C" w14:textId="77777777" w:rsidR="00737E10" w:rsidRPr="00D72212" w:rsidRDefault="00737E10" w:rsidP="00737E10">
      <w:pPr>
        <w:pStyle w:val="ListParagraph"/>
        <w:spacing w:after="120"/>
        <w:ind w:left="567"/>
        <w:jc w:val="both"/>
        <w:rPr>
          <w:rFonts w:ascii="Verdana" w:hAnsi="Verdana"/>
          <w:b/>
          <w:sz w:val="20"/>
          <w:szCs w:val="20"/>
        </w:rPr>
      </w:pPr>
    </w:p>
    <w:p w14:paraId="601F116C" w14:textId="77777777" w:rsidR="00737E10" w:rsidRPr="00F04A24" w:rsidRDefault="00737E10" w:rsidP="00737E10">
      <w:pPr>
        <w:pStyle w:val="ListParagraph"/>
        <w:numPr>
          <w:ilvl w:val="0"/>
          <w:numId w:val="1"/>
        </w:numPr>
        <w:spacing w:after="120"/>
        <w:ind w:left="426" w:hanging="426"/>
        <w:jc w:val="both"/>
        <w:rPr>
          <w:rFonts w:ascii="Verdana" w:hAnsi="Verdana"/>
          <w:b/>
          <w:sz w:val="20"/>
          <w:szCs w:val="20"/>
        </w:rPr>
      </w:pPr>
      <w:r w:rsidRPr="00F04A24">
        <w:rPr>
          <w:rFonts w:ascii="Verdana" w:hAnsi="Verdana"/>
          <w:b/>
          <w:sz w:val="20"/>
          <w:szCs w:val="20"/>
        </w:rPr>
        <w:t>The Scholarship</w:t>
      </w:r>
    </w:p>
    <w:p w14:paraId="47BB559D" w14:textId="19A21DF7" w:rsidR="00CC7DAA" w:rsidRPr="001518F7" w:rsidRDefault="00737E10" w:rsidP="00062B94">
      <w:pPr>
        <w:pStyle w:val="ListParagraph"/>
        <w:numPr>
          <w:ilvl w:val="1"/>
          <w:numId w:val="1"/>
        </w:numPr>
        <w:spacing w:afterLines="120" w:after="288"/>
        <w:ind w:left="709" w:hanging="709"/>
        <w:jc w:val="both"/>
        <w:rPr>
          <w:rFonts w:ascii="Verdana" w:hAnsi="Verdana"/>
          <w:sz w:val="20"/>
          <w:szCs w:val="20"/>
        </w:rPr>
      </w:pPr>
      <w:r w:rsidRPr="00E62A43">
        <w:rPr>
          <w:rFonts w:ascii="Verdana" w:hAnsi="Verdana"/>
          <w:sz w:val="20"/>
          <w:szCs w:val="20"/>
        </w:rPr>
        <w:t>The Scholarship is subject to the Scholar fulfilling any conditions of admission to the Course and maintaining their eligibility for the Scholarship for the duration of the Course.</w:t>
      </w:r>
    </w:p>
    <w:p w14:paraId="5C75B678" w14:textId="1292116B" w:rsidR="00737E10" w:rsidRPr="001E6232" w:rsidRDefault="001E6232" w:rsidP="001E6232">
      <w:pPr>
        <w:pStyle w:val="ListParagraph"/>
        <w:numPr>
          <w:ilvl w:val="1"/>
          <w:numId w:val="1"/>
        </w:numPr>
        <w:spacing w:afterLines="120" w:after="288"/>
        <w:ind w:left="709" w:hanging="709"/>
        <w:jc w:val="both"/>
        <w:rPr>
          <w:rFonts w:ascii="Verdana" w:hAnsi="Verdana"/>
          <w:sz w:val="20"/>
          <w:szCs w:val="20"/>
        </w:rPr>
      </w:pPr>
      <w:r w:rsidRPr="001E6232">
        <w:rPr>
          <w:rFonts w:ascii="Verdana" w:hAnsi="Verdana"/>
          <w:sz w:val="20"/>
          <w:szCs w:val="20"/>
        </w:rPr>
        <w:t xml:space="preserve">The </w:t>
      </w:r>
      <w:r w:rsidRPr="001B52FA">
        <w:rPr>
          <w:rFonts w:ascii="Verdana" w:hAnsi="Verdana"/>
          <w:sz w:val="20"/>
          <w:szCs w:val="20"/>
        </w:rPr>
        <w:t>S</w:t>
      </w:r>
      <w:r w:rsidR="00737E10" w:rsidRPr="001E6232">
        <w:rPr>
          <w:rFonts w:ascii="Verdana" w:hAnsi="Verdana"/>
          <w:sz w:val="20"/>
          <w:szCs w:val="20"/>
        </w:rPr>
        <w:t>cholarship will cover the Course fees and</w:t>
      </w:r>
      <w:r w:rsidR="00737E10" w:rsidRPr="001B52FA">
        <w:rPr>
          <w:rFonts w:ascii="Verdana" w:hAnsi="Verdana"/>
          <w:sz w:val="20"/>
          <w:szCs w:val="20"/>
        </w:rPr>
        <w:t>/or costs of the Scholar related to the Course as notified by the University in writing to the Scholar or as stated on the relevant page on the University’s website.</w:t>
      </w:r>
    </w:p>
    <w:p w14:paraId="2AE5F17C" w14:textId="77777777" w:rsidR="00737E10" w:rsidRDefault="00737E10" w:rsidP="00325023">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 xml:space="preserve">Scholars who are awarded more than one Scholarship from the University may not combine these, unless the University confirms otherwise in writing. Where more than one Scholarship is made in the form of a fee waiver, only the largest fee amount waived will apply. </w:t>
      </w:r>
    </w:p>
    <w:p w14:paraId="526DFE5C" w14:textId="2E642EB0" w:rsidR="00737E10" w:rsidRDefault="00737E10" w:rsidP="00325023">
      <w:pPr>
        <w:pStyle w:val="ListParagraph"/>
        <w:numPr>
          <w:ilvl w:val="1"/>
          <w:numId w:val="1"/>
        </w:numPr>
        <w:spacing w:afterLines="120" w:after="288"/>
        <w:ind w:left="709" w:hanging="709"/>
        <w:jc w:val="both"/>
        <w:rPr>
          <w:rFonts w:ascii="Verdana" w:hAnsi="Verdana"/>
          <w:sz w:val="20"/>
          <w:szCs w:val="20"/>
        </w:rPr>
      </w:pPr>
      <w:r w:rsidRPr="00FE36F5">
        <w:rPr>
          <w:rFonts w:ascii="Verdana" w:hAnsi="Verdana"/>
          <w:sz w:val="20"/>
          <w:szCs w:val="20"/>
        </w:rPr>
        <w:t>The Scholarship is non-transferable and cannot be exchanged for cash</w:t>
      </w:r>
      <w:r>
        <w:rPr>
          <w:rFonts w:ascii="Verdana" w:hAnsi="Verdana"/>
          <w:sz w:val="20"/>
          <w:szCs w:val="20"/>
        </w:rPr>
        <w:t xml:space="preserve"> </w:t>
      </w:r>
      <w:r w:rsidRPr="00847232">
        <w:rPr>
          <w:rFonts w:ascii="Verdana" w:hAnsi="Verdana"/>
          <w:bCs/>
          <w:sz w:val="20"/>
          <w:szCs w:val="20"/>
        </w:rPr>
        <w:t>if offered as a fee waiver</w:t>
      </w:r>
      <w:r w:rsidRPr="00FE36F5">
        <w:rPr>
          <w:rFonts w:ascii="Verdana" w:hAnsi="Verdana"/>
          <w:sz w:val="20"/>
          <w:szCs w:val="20"/>
        </w:rPr>
        <w:t xml:space="preserve"> or applied in any manner other than as </w:t>
      </w:r>
      <w:r>
        <w:rPr>
          <w:rFonts w:ascii="Verdana" w:hAnsi="Verdana"/>
          <w:sz w:val="20"/>
          <w:szCs w:val="20"/>
        </w:rPr>
        <w:t>notified by the University to the Scholar in writing</w:t>
      </w:r>
      <w:r w:rsidRPr="00FE36F5">
        <w:rPr>
          <w:rFonts w:ascii="Verdana" w:hAnsi="Verdana"/>
          <w:sz w:val="20"/>
          <w:szCs w:val="20"/>
        </w:rPr>
        <w:t>.</w:t>
      </w:r>
    </w:p>
    <w:p w14:paraId="60C3E0DE" w14:textId="77777777" w:rsidR="00737E10" w:rsidRPr="003C2AAD" w:rsidRDefault="00737E10" w:rsidP="00325023">
      <w:pPr>
        <w:pStyle w:val="ListParagraph"/>
        <w:numPr>
          <w:ilvl w:val="1"/>
          <w:numId w:val="1"/>
        </w:numPr>
        <w:spacing w:afterLines="120" w:after="288"/>
        <w:ind w:left="709" w:hanging="709"/>
        <w:jc w:val="both"/>
        <w:rPr>
          <w:rFonts w:ascii="Verdana" w:hAnsi="Verdana"/>
          <w:sz w:val="20"/>
          <w:szCs w:val="20"/>
        </w:rPr>
      </w:pPr>
      <w:r w:rsidRPr="003C2AAD">
        <w:rPr>
          <w:rFonts w:ascii="Verdana" w:hAnsi="Verdana"/>
          <w:sz w:val="20"/>
          <w:szCs w:val="20"/>
        </w:rPr>
        <w:t>The University may terminate the Scholarship under the circumstances set out in the Scholarship Terms and</w:t>
      </w:r>
      <w:r>
        <w:rPr>
          <w:rFonts w:ascii="Verdana" w:hAnsi="Verdana"/>
          <w:sz w:val="20"/>
          <w:szCs w:val="20"/>
        </w:rPr>
        <w:t xml:space="preserve"> t</w:t>
      </w:r>
      <w:r w:rsidRPr="003C2AAD">
        <w:rPr>
          <w:rFonts w:ascii="Verdana" w:hAnsi="Verdana"/>
          <w:sz w:val="20"/>
          <w:szCs w:val="20"/>
        </w:rPr>
        <w:t>he Scholar’s right to the Scholarship shall end on the circumstances set out in the Scholarship Terms, unless the University notifies the Scholar otherwise in writing.</w:t>
      </w:r>
    </w:p>
    <w:p w14:paraId="55968F7F" w14:textId="77777777" w:rsidR="00737E10" w:rsidRDefault="00737E10" w:rsidP="00325023">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 xml:space="preserve">Any delay or failure of the University to terminate the Scholarship is not a waiver of the University’s right. If the University waives any right under the Scholarship Terms, this will not be a waiver of that right in the future. </w:t>
      </w:r>
    </w:p>
    <w:p w14:paraId="0C0BD5BB" w14:textId="77777777" w:rsidR="00737E10" w:rsidRDefault="00737E10" w:rsidP="00325023">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The University may require the Scholar to repay the Scholarship (including any amount of the Course fees that have been waived) in the event of f</w:t>
      </w:r>
      <w:r w:rsidRPr="00387763">
        <w:rPr>
          <w:rFonts w:ascii="Verdana" w:hAnsi="Verdana"/>
          <w:sz w:val="20"/>
          <w:szCs w:val="20"/>
        </w:rPr>
        <w:t>raud or serious academic misconduct</w:t>
      </w:r>
      <w:r>
        <w:rPr>
          <w:rFonts w:ascii="Verdana" w:hAnsi="Verdana"/>
          <w:sz w:val="20"/>
          <w:szCs w:val="20"/>
        </w:rPr>
        <w:t xml:space="preserve"> as set out in the Scholarship Terms, or in the event of the Scholar </w:t>
      </w:r>
      <w:r w:rsidRPr="00387763">
        <w:rPr>
          <w:rFonts w:ascii="Verdana" w:hAnsi="Verdana"/>
          <w:sz w:val="20"/>
          <w:szCs w:val="20"/>
        </w:rPr>
        <w:t xml:space="preserve">submitting false information in </w:t>
      </w:r>
      <w:r>
        <w:rPr>
          <w:rFonts w:ascii="Verdana" w:hAnsi="Verdana"/>
          <w:sz w:val="20"/>
          <w:szCs w:val="20"/>
        </w:rPr>
        <w:t xml:space="preserve">their </w:t>
      </w:r>
      <w:r w:rsidRPr="00387763">
        <w:rPr>
          <w:rFonts w:ascii="Verdana" w:hAnsi="Verdana"/>
          <w:sz w:val="20"/>
          <w:szCs w:val="20"/>
        </w:rPr>
        <w:t xml:space="preserve">application </w:t>
      </w:r>
      <w:r>
        <w:rPr>
          <w:rFonts w:ascii="Verdana" w:hAnsi="Verdana"/>
          <w:sz w:val="20"/>
          <w:szCs w:val="20"/>
        </w:rPr>
        <w:t>for the Scholarship.</w:t>
      </w:r>
    </w:p>
    <w:p w14:paraId="3D130B33" w14:textId="77777777" w:rsidR="00737E10" w:rsidRPr="00F533E8" w:rsidRDefault="00737E10" w:rsidP="00325023">
      <w:pPr>
        <w:pStyle w:val="ListParagraph"/>
        <w:numPr>
          <w:ilvl w:val="1"/>
          <w:numId w:val="1"/>
        </w:numPr>
        <w:spacing w:afterLines="120" w:after="288"/>
        <w:ind w:left="709" w:hanging="709"/>
        <w:jc w:val="both"/>
        <w:rPr>
          <w:rFonts w:ascii="Verdana" w:hAnsi="Verdana"/>
          <w:sz w:val="20"/>
          <w:szCs w:val="20"/>
        </w:rPr>
      </w:pPr>
      <w:r w:rsidRPr="00F533E8">
        <w:rPr>
          <w:rFonts w:ascii="Verdana" w:hAnsi="Verdana"/>
          <w:sz w:val="20"/>
          <w:szCs w:val="20"/>
        </w:rPr>
        <w:lastRenderedPageBreak/>
        <w:t xml:space="preserve">The Scholar will promptly inform the University of any changes in their circumstances, if significant, that may affect their eligibility for the Scholarship or their study on </w:t>
      </w:r>
      <w:r w:rsidRPr="00AD5D4B">
        <w:rPr>
          <w:rFonts w:ascii="Verdana" w:hAnsi="Verdana"/>
          <w:sz w:val="20"/>
          <w:szCs w:val="20"/>
        </w:rPr>
        <w:t xml:space="preserve">the Course </w:t>
      </w:r>
      <w:r w:rsidRPr="00B66CB5">
        <w:rPr>
          <w:rFonts w:ascii="Verdana" w:hAnsi="Verdana"/>
          <w:sz w:val="20"/>
          <w:szCs w:val="20"/>
        </w:rPr>
        <w:t xml:space="preserve">for </w:t>
      </w:r>
      <w:r w:rsidR="00F533E8" w:rsidRPr="00B66CB5">
        <w:rPr>
          <w:rFonts w:ascii="Verdana" w:hAnsi="Verdana"/>
          <w:sz w:val="20"/>
          <w:szCs w:val="20"/>
        </w:rPr>
        <w:t xml:space="preserve">example </w:t>
      </w:r>
      <w:r w:rsidRPr="00B66CB5">
        <w:rPr>
          <w:rFonts w:ascii="Verdana" w:hAnsi="Verdana"/>
          <w:sz w:val="20"/>
          <w:szCs w:val="20"/>
        </w:rPr>
        <w:t>suspension of studies</w:t>
      </w:r>
      <w:r w:rsidRPr="00AD5D4B">
        <w:rPr>
          <w:rFonts w:ascii="Verdana" w:hAnsi="Verdana"/>
          <w:sz w:val="20"/>
          <w:szCs w:val="20"/>
        </w:rPr>
        <w:t xml:space="preserve">. </w:t>
      </w:r>
      <w:r w:rsidRPr="00F533E8">
        <w:rPr>
          <w:rFonts w:ascii="Verdana" w:hAnsi="Verdana"/>
          <w:sz w:val="20"/>
          <w:szCs w:val="20"/>
        </w:rPr>
        <w:t>The University may terminate the Scholarship in the event that it determines the Scholar is no longer eligible to receive the Scholarship.</w:t>
      </w:r>
    </w:p>
    <w:p w14:paraId="1EA17A12" w14:textId="77777777" w:rsidR="00737E10" w:rsidRDefault="00737E10" w:rsidP="00325023">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The Scholar will inform the University of any other scholarships, bursaries or financial assistance they receive in relation to their study on the Course. The University may reduce or terminate the Scholarship in the event that the Scholar is in receipt of alternative funding for their study (other than loans or financing obtained on a commercial basis).</w:t>
      </w:r>
    </w:p>
    <w:p w14:paraId="33D4D683" w14:textId="77777777" w:rsidR="00737E10" w:rsidRDefault="00737E10" w:rsidP="00325023">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 xml:space="preserve">The offer of the Scholarship will terminate in the event that the Scholar does not take their place on the Course for the relevant year.  </w:t>
      </w:r>
    </w:p>
    <w:p w14:paraId="07362E7E" w14:textId="77777777" w:rsidR="00737E10" w:rsidRDefault="00737E10" w:rsidP="00737E10">
      <w:pPr>
        <w:pStyle w:val="ListParagraph"/>
        <w:spacing w:after="120"/>
        <w:ind w:left="567"/>
        <w:jc w:val="both"/>
        <w:rPr>
          <w:rFonts w:ascii="Verdana" w:hAnsi="Verdana"/>
          <w:sz w:val="20"/>
          <w:szCs w:val="20"/>
        </w:rPr>
      </w:pPr>
    </w:p>
    <w:p w14:paraId="44A25584" w14:textId="77777777" w:rsidR="00737E10" w:rsidRPr="00195F47" w:rsidRDefault="00737E10" w:rsidP="00737E10">
      <w:pPr>
        <w:pStyle w:val="ListParagraph"/>
        <w:numPr>
          <w:ilvl w:val="0"/>
          <w:numId w:val="1"/>
        </w:numPr>
        <w:spacing w:after="120"/>
        <w:ind w:left="426" w:hanging="426"/>
        <w:jc w:val="both"/>
        <w:rPr>
          <w:rFonts w:ascii="Verdana" w:hAnsi="Verdana"/>
          <w:b/>
          <w:sz w:val="20"/>
          <w:szCs w:val="20"/>
        </w:rPr>
      </w:pPr>
      <w:r w:rsidRPr="00195F47">
        <w:rPr>
          <w:rFonts w:ascii="Verdana" w:hAnsi="Verdana"/>
          <w:b/>
          <w:sz w:val="20"/>
          <w:szCs w:val="20"/>
        </w:rPr>
        <w:t>The Course</w:t>
      </w:r>
    </w:p>
    <w:p w14:paraId="22B77635" w14:textId="77777777" w:rsidR="00737E10" w:rsidRPr="00B66CB5" w:rsidRDefault="00737E10" w:rsidP="00325023">
      <w:pPr>
        <w:pStyle w:val="ListParagraph"/>
        <w:numPr>
          <w:ilvl w:val="1"/>
          <w:numId w:val="1"/>
        </w:numPr>
        <w:spacing w:afterLines="120" w:after="288"/>
        <w:ind w:left="709" w:hanging="709"/>
        <w:jc w:val="both"/>
        <w:rPr>
          <w:rFonts w:ascii="Verdana" w:hAnsi="Verdana"/>
          <w:bCs/>
          <w:sz w:val="20"/>
          <w:szCs w:val="20"/>
        </w:rPr>
      </w:pPr>
      <w:r w:rsidRPr="00B66CB5">
        <w:rPr>
          <w:rFonts w:ascii="Verdana" w:hAnsi="Verdana"/>
          <w:bCs/>
          <w:sz w:val="20"/>
          <w:szCs w:val="20"/>
        </w:rPr>
        <w:t>If</w:t>
      </w:r>
      <w:r w:rsidRPr="00AD5D4B">
        <w:rPr>
          <w:rFonts w:ascii="Verdana" w:hAnsi="Verdana"/>
          <w:bCs/>
          <w:sz w:val="20"/>
          <w:szCs w:val="20"/>
        </w:rPr>
        <w:t xml:space="preserve"> t</w:t>
      </w:r>
      <w:r w:rsidRPr="00D3242E">
        <w:rPr>
          <w:rFonts w:ascii="Verdana" w:hAnsi="Verdana"/>
          <w:bCs/>
          <w:sz w:val="20"/>
          <w:szCs w:val="20"/>
        </w:rPr>
        <w:t xml:space="preserve">he Scholarship is awarded to the Scholar on basis of their application to a </w:t>
      </w:r>
      <w:r w:rsidRPr="00B66CB5">
        <w:rPr>
          <w:rFonts w:ascii="Verdana" w:hAnsi="Verdana"/>
          <w:bCs/>
          <w:sz w:val="20"/>
          <w:szCs w:val="20"/>
        </w:rPr>
        <w:t xml:space="preserve">particular course which the Scholar </w:t>
      </w:r>
      <w:r w:rsidRPr="00AD5D4B">
        <w:rPr>
          <w:rFonts w:ascii="Verdana" w:hAnsi="Verdana"/>
          <w:bCs/>
          <w:sz w:val="20"/>
          <w:szCs w:val="20"/>
        </w:rPr>
        <w:t>wishes to register for</w:t>
      </w:r>
      <w:r w:rsidRPr="00D3242E">
        <w:rPr>
          <w:rFonts w:ascii="Verdana" w:hAnsi="Verdana"/>
          <w:bCs/>
          <w:sz w:val="20"/>
          <w:szCs w:val="20"/>
        </w:rPr>
        <w:t xml:space="preserve">, </w:t>
      </w:r>
      <w:r w:rsidRPr="00B66CB5">
        <w:rPr>
          <w:rFonts w:ascii="Verdana" w:hAnsi="Verdana"/>
          <w:bCs/>
          <w:sz w:val="20"/>
          <w:szCs w:val="20"/>
        </w:rPr>
        <w:t>then</w:t>
      </w:r>
      <w:r w:rsidRPr="00AD5D4B">
        <w:rPr>
          <w:rFonts w:ascii="Verdana" w:hAnsi="Verdana"/>
          <w:bCs/>
          <w:sz w:val="20"/>
          <w:szCs w:val="20"/>
        </w:rPr>
        <w:t xml:space="preserve"> the Scholarship may not be transferred to different Cou</w:t>
      </w:r>
      <w:r w:rsidRPr="00D3242E">
        <w:rPr>
          <w:rFonts w:ascii="Verdana" w:hAnsi="Verdana"/>
          <w:bCs/>
          <w:sz w:val="20"/>
          <w:szCs w:val="20"/>
        </w:rPr>
        <w:t xml:space="preserve">rse, </w:t>
      </w:r>
      <w:r w:rsidRPr="00B66CB5">
        <w:rPr>
          <w:rFonts w:ascii="Verdana" w:hAnsi="Verdana"/>
          <w:bCs/>
          <w:sz w:val="20"/>
          <w:szCs w:val="20"/>
        </w:rPr>
        <w:t xml:space="preserve">unless this is agreed with the </w:t>
      </w:r>
      <w:r w:rsidR="00E53934" w:rsidRPr="00B66CB5">
        <w:rPr>
          <w:rFonts w:ascii="Verdana" w:hAnsi="Verdana"/>
          <w:bCs/>
          <w:sz w:val="20"/>
          <w:szCs w:val="20"/>
        </w:rPr>
        <w:t>Fees and Finance</w:t>
      </w:r>
      <w:r w:rsidRPr="00B66CB5">
        <w:rPr>
          <w:rFonts w:ascii="Verdana" w:hAnsi="Verdana"/>
          <w:bCs/>
          <w:sz w:val="20"/>
          <w:szCs w:val="20"/>
        </w:rPr>
        <w:t xml:space="preserve"> Team</w:t>
      </w:r>
      <w:r w:rsidR="00F533E8" w:rsidRPr="00B66CB5">
        <w:rPr>
          <w:rFonts w:ascii="Verdana" w:hAnsi="Verdana"/>
          <w:bCs/>
          <w:sz w:val="20"/>
          <w:szCs w:val="20"/>
        </w:rPr>
        <w:t xml:space="preserve"> and the donor</w:t>
      </w:r>
      <w:r w:rsidRPr="00AD5D4B">
        <w:rPr>
          <w:rFonts w:ascii="Verdana" w:hAnsi="Verdana"/>
          <w:bCs/>
          <w:sz w:val="20"/>
          <w:szCs w:val="20"/>
        </w:rPr>
        <w:t>.</w:t>
      </w:r>
      <w:r w:rsidRPr="00D3242E">
        <w:rPr>
          <w:rFonts w:ascii="Verdana" w:hAnsi="Verdana"/>
          <w:bCs/>
          <w:sz w:val="20"/>
          <w:szCs w:val="20"/>
        </w:rPr>
        <w:t xml:space="preserve"> </w:t>
      </w:r>
    </w:p>
    <w:p w14:paraId="733E8D24" w14:textId="77777777" w:rsidR="00737E10" w:rsidRPr="00B66CB5" w:rsidRDefault="00737E10" w:rsidP="00325023">
      <w:pPr>
        <w:pStyle w:val="ListParagraph"/>
        <w:numPr>
          <w:ilvl w:val="1"/>
          <w:numId w:val="1"/>
        </w:numPr>
        <w:spacing w:afterLines="120" w:after="288"/>
        <w:ind w:left="709" w:hanging="709"/>
        <w:jc w:val="both"/>
        <w:rPr>
          <w:rFonts w:ascii="Verdana" w:hAnsi="Verdana"/>
          <w:bCs/>
          <w:sz w:val="20"/>
          <w:szCs w:val="20"/>
        </w:rPr>
      </w:pPr>
      <w:r w:rsidRPr="004E1C8F">
        <w:rPr>
          <w:rFonts w:ascii="Verdana" w:hAnsi="Verdana"/>
          <w:bCs/>
          <w:sz w:val="20"/>
          <w:szCs w:val="20"/>
        </w:rPr>
        <w:t>The Scholar may transfer to another Course in accordance with the University’s Ordinances and Regulations and its usual polici</w:t>
      </w:r>
      <w:r w:rsidRPr="00E62A43">
        <w:rPr>
          <w:rFonts w:ascii="Verdana" w:hAnsi="Verdana"/>
          <w:bCs/>
          <w:sz w:val="20"/>
          <w:szCs w:val="20"/>
        </w:rPr>
        <w:t>es and processes (together the “</w:t>
      </w:r>
      <w:r w:rsidRPr="00B66CB5">
        <w:rPr>
          <w:rFonts w:ascii="Verdana" w:hAnsi="Verdana"/>
          <w:bCs/>
          <w:sz w:val="20"/>
          <w:szCs w:val="20"/>
        </w:rPr>
        <w:t>University’s Regulations</w:t>
      </w:r>
      <w:r w:rsidRPr="00AD5D4B">
        <w:rPr>
          <w:rFonts w:ascii="Verdana" w:hAnsi="Verdana"/>
          <w:bCs/>
          <w:sz w:val="20"/>
          <w:szCs w:val="20"/>
        </w:rPr>
        <w:t xml:space="preserve">”). The Scholarship will terminate automatically on such transfer </w:t>
      </w:r>
      <w:r w:rsidRPr="00B66CB5">
        <w:rPr>
          <w:rFonts w:ascii="Verdana" w:hAnsi="Verdana"/>
          <w:bCs/>
          <w:sz w:val="20"/>
          <w:szCs w:val="20"/>
        </w:rPr>
        <w:t>if 3.1 applies</w:t>
      </w:r>
      <w:r w:rsidRPr="00AD5D4B">
        <w:rPr>
          <w:rFonts w:ascii="Verdana" w:hAnsi="Verdana"/>
          <w:bCs/>
          <w:sz w:val="20"/>
          <w:szCs w:val="20"/>
        </w:rPr>
        <w:t>.</w:t>
      </w:r>
      <w:r w:rsidRPr="00D3242E">
        <w:rPr>
          <w:rFonts w:ascii="Verdana" w:hAnsi="Verdana"/>
          <w:bCs/>
          <w:sz w:val="20"/>
          <w:szCs w:val="20"/>
        </w:rPr>
        <w:t xml:space="preserve"> </w:t>
      </w:r>
    </w:p>
    <w:p w14:paraId="41B99FA1" w14:textId="77777777" w:rsidR="00737E10" w:rsidRPr="001E6232" w:rsidRDefault="00737E10" w:rsidP="00325023">
      <w:pPr>
        <w:pStyle w:val="ListParagraph"/>
        <w:numPr>
          <w:ilvl w:val="1"/>
          <w:numId w:val="1"/>
        </w:numPr>
        <w:spacing w:afterLines="120" w:after="288"/>
        <w:ind w:left="709" w:hanging="709"/>
        <w:jc w:val="both"/>
        <w:rPr>
          <w:rFonts w:ascii="Verdana" w:hAnsi="Verdana"/>
          <w:bCs/>
          <w:sz w:val="20"/>
          <w:szCs w:val="20"/>
        </w:rPr>
      </w:pPr>
      <w:r w:rsidRPr="004E1C8F">
        <w:rPr>
          <w:rFonts w:ascii="Verdana" w:hAnsi="Verdana"/>
          <w:bCs/>
          <w:sz w:val="20"/>
          <w:szCs w:val="20"/>
        </w:rPr>
        <w:t>The Scholar may withdraw from the Course in accordance with the University’s Regulations and the Scholarship will terminate automatically on the Scholar’s withdrawal. Where the Scholarship is made as a full waiver of Scholar’s Course fees, the Scholar will</w:t>
      </w:r>
      <w:r w:rsidRPr="00E62A43">
        <w:rPr>
          <w:rFonts w:ascii="Verdana" w:hAnsi="Verdana"/>
          <w:bCs/>
          <w:sz w:val="20"/>
          <w:szCs w:val="20"/>
        </w:rPr>
        <w:t xml:space="preserve"> not be liable for any Course fees on withdrawal. Where the Scholarship is a partial waiver of the Course fees, the Scholar will remain liable to pay the remainder of the Course fees according to the University’s Regulations.   </w:t>
      </w:r>
    </w:p>
    <w:p w14:paraId="092DBF94" w14:textId="77777777" w:rsidR="00E53934" w:rsidRDefault="00737E10" w:rsidP="00325023">
      <w:pPr>
        <w:pStyle w:val="ListParagraph"/>
        <w:numPr>
          <w:ilvl w:val="1"/>
          <w:numId w:val="1"/>
        </w:numPr>
        <w:spacing w:afterLines="120" w:after="288"/>
        <w:ind w:left="709" w:hanging="709"/>
        <w:jc w:val="both"/>
        <w:rPr>
          <w:rFonts w:ascii="Verdana" w:hAnsi="Verdana"/>
          <w:sz w:val="20"/>
          <w:szCs w:val="20"/>
        </w:rPr>
      </w:pPr>
      <w:r w:rsidRPr="001E6232">
        <w:rPr>
          <w:rFonts w:ascii="Verdana" w:hAnsi="Verdana"/>
          <w:bCs/>
          <w:sz w:val="20"/>
          <w:szCs w:val="20"/>
        </w:rPr>
        <w:t xml:space="preserve">The Scholar may suspend their study on the Course in accordance with the University’s Regulations, </w:t>
      </w:r>
      <w:r w:rsidRPr="00B66CB5">
        <w:rPr>
          <w:rFonts w:ascii="Verdana" w:hAnsi="Verdana"/>
          <w:bCs/>
          <w:sz w:val="20"/>
          <w:szCs w:val="20"/>
        </w:rPr>
        <w:t>unless additional terms apply as confirmed to the student in writing</w:t>
      </w:r>
      <w:r w:rsidRPr="00AD5D4B">
        <w:rPr>
          <w:rFonts w:ascii="Verdana" w:hAnsi="Verdana"/>
          <w:bCs/>
          <w:sz w:val="20"/>
          <w:szCs w:val="20"/>
        </w:rPr>
        <w:t>. The Scholarship shall be suspended for the appropriate period, in the event that the Scholar</w:t>
      </w:r>
      <w:r w:rsidRPr="00AD5D4B">
        <w:rPr>
          <w:rFonts w:ascii="Verdana" w:hAnsi="Verdana"/>
          <w:sz w:val="20"/>
          <w:szCs w:val="20"/>
        </w:rPr>
        <w:t xml:space="preserve"> </w:t>
      </w:r>
      <w:r>
        <w:rPr>
          <w:rFonts w:ascii="Verdana" w:hAnsi="Verdana"/>
          <w:sz w:val="20"/>
          <w:szCs w:val="20"/>
        </w:rPr>
        <w:t xml:space="preserve">is deemed to be withdrawn from the Course, </w:t>
      </w:r>
      <w:r w:rsidR="00B72398">
        <w:rPr>
          <w:rFonts w:ascii="Verdana" w:hAnsi="Verdana"/>
          <w:sz w:val="20"/>
          <w:szCs w:val="20"/>
        </w:rPr>
        <w:t>the Scholarship will terminate.</w:t>
      </w:r>
    </w:p>
    <w:p w14:paraId="3B1B4D4F" w14:textId="77777777" w:rsidR="00E53934" w:rsidRDefault="00E53934" w:rsidP="00325023">
      <w:pPr>
        <w:pStyle w:val="ListParagraph"/>
        <w:numPr>
          <w:ilvl w:val="1"/>
          <w:numId w:val="1"/>
        </w:numPr>
        <w:spacing w:afterLines="120" w:after="288"/>
        <w:ind w:left="709" w:hanging="709"/>
        <w:jc w:val="both"/>
        <w:rPr>
          <w:rFonts w:ascii="Verdana" w:hAnsi="Verdana"/>
          <w:sz w:val="20"/>
          <w:szCs w:val="20"/>
        </w:rPr>
      </w:pPr>
      <w:r w:rsidRPr="00E53934">
        <w:rPr>
          <w:rFonts w:ascii="Verdana" w:hAnsi="Verdana"/>
          <w:sz w:val="20"/>
          <w:szCs w:val="20"/>
        </w:rPr>
        <w:t>Students withdrawn at an Award Board who are subsequently allowed to transfer to another programme of study will be considered as repeating for scholarship purposes.</w:t>
      </w:r>
    </w:p>
    <w:p w14:paraId="2171A08D" w14:textId="77777777" w:rsidR="00CB7802" w:rsidRPr="00E53934" w:rsidRDefault="00CB7802" w:rsidP="00325023">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Students withdrawn, who subsequently return to study will be classed as continuing for scholarship purposes, unless they have had a break of at least 2 years of inactive study</w:t>
      </w:r>
    </w:p>
    <w:p w14:paraId="1F28F453" w14:textId="77777777" w:rsidR="00B72398" w:rsidRDefault="00B72398" w:rsidP="00325023">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The Scholar is expected to maintain their attendance and engagement in-line with University standards. Failure to meet the minimum attendance threshold for the course may result in the termination of the scholarship.</w:t>
      </w:r>
    </w:p>
    <w:p w14:paraId="0131E95A" w14:textId="77777777" w:rsidR="00737E10" w:rsidRDefault="00737E10" w:rsidP="00325023">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 xml:space="preserve">The Scholar will not be entitled to the Scholarship if they defer their entry onto the Course until the next intake and the Scholarship will terminate automatically on such deferment. </w:t>
      </w:r>
    </w:p>
    <w:p w14:paraId="72D1C2F6" w14:textId="77777777" w:rsidR="00737E10" w:rsidRDefault="00737E10" w:rsidP="00737E10">
      <w:pPr>
        <w:pStyle w:val="ListParagraph"/>
        <w:spacing w:after="120"/>
        <w:ind w:left="567"/>
        <w:jc w:val="both"/>
        <w:rPr>
          <w:rFonts w:ascii="Verdana" w:hAnsi="Verdana"/>
          <w:sz w:val="20"/>
          <w:szCs w:val="20"/>
        </w:rPr>
      </w:pPr>
    </w:p>
    <w:p w14:paraId="1988A50A" w14:textId="77777777" w:rsidR="00B66CB5" w:rsidRDefault="00B66CB5" w:rsidP="00B66CB5">
      <w:pPr>
        <w:pStyle w:val="ListParagraph"/>
        <w:spacing w:after="120"/>
        <w:ind w:left="426"/>
        <w:jc w:val="both"/>
        <w:rPr>
          <w:rFonts w:ascii="Verdana" w:hAnsi="Verdana"/>
          <w:b/>
          <w:sz w:val="20"/>
          <w:szCs w:val="20"/>
        </w:rPr>
      </w:pPr>
    </w:p>
    <w:p w14:paraId="1402D68E" w14:textId="77777777" w:rsidR="00B66CB5" w:rsidRDefault="00B66CB5" w:rsidP="00B66CB5">
      <w:pPr>
        <w:pStyle w:val="ListParagraph"/>
        <w:spacing w:after="120"/>
        <w:ind w:left="426"/>
        <w:jc w:val="both"/>
        <w:rPr>
          <w:rFonts w:ascii="Verdana" w:hAnsi="Verdana"/>
          <w:b/>
          <w:sz w:val="20"/>
          <w:szCs w:val="20"/>
        </w:rPr>
      </w:pPr>
    </w:p>
    <w:p w14:paraId="74314A15" w14:textId="41789011" w:rsidR="00737E10" w:rsidRPr="00B66CB5" w:rsidRDefault="00737E10" w:rsidP="00B66CB5">
      <w:pPr>
        <w:pStyle w:val="ListParagraph"/>
        <w:numPr>
          <w:ilvl w:val="0"/>
          <w:numId w:val="1"/>
        </w:numPr>
        <w:spacing w:after="120"/>
        <w:jc w:val="both"/>
        <w:rPr>
          <w:rFonts w:ascii="Verdana" w:hAnsi="Verdana"/>
          <w:b/>
          <w:sz w:val="20"/>
          <w:szCs w:val="20"/>
        </w:rPr>
      </w:pPr>
      <w:r w:rsidRPr="00B66CB5">
        <w:rPr>
          <w:rFonts w:ascii="Verdana" w:hAnsi="Verdana"/>
          <w:b/>
          <w:sz w:val="20"/>
          <w:szCs w:val="20"/>
        </w:rPr>
        <w:lastRenderedPageBreak/>
        <w:t>Monitoring</w:t>
      </w:r>
    </w:p>
    <w:p w14:paraId="21F3F09B" w14:textId="77777777" w:rsidR="00E53934" w:rsidRDefault="00E53934" w:rsidP="00325023">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 xml:space="preserve">The Scholarship is subject to the Scholar’s satisfactory academic performance, progression and conduct. </w:t>
      </w:r>
    </w:p>
    <w:p w14:paraId="7707FB06" w14:textId="24074FBF" w:rsidR="000C21FE" w:rsidRDefault="00E53934" w:rsidP="000C21FE">
      <w:pPr>
        <w:pStyle w:val="ListParagraph"/>
        <w:numPr>
          <w:ilvl w:val="1"/>
          <w:numId w:val="1"/>
        </w:numPr>
        <w:spacing w:afterLines="120" w:after="288"/>
        <w:ind w:left="709" w:hanging="709"/>
        <w:rPr>
          <w:rFonts w:ascii="Verdana" w:hAnsi="Verdana"/>
          <w:sz w:val="20"/>
          <w:szCs w:val="20"/>
        </w:rPr>
      </w:pPr>
      <w:r w:rsidRPr="06AC7005">
        <w:rPr>
          <w:rFonts w:ascii="Verdana" w:hAnsi="Verdana"/>
          <w:sz w:val="20"/>
          <w:szCs w:val="20"/>
        </w:rPr>
        <w:t xml:space="preserve">A </w:t>
      </w:r>
      <w:r w:rsidR="476426A1" w:rsidRPr="06AC7005">
        <w:rPr>
          <w:rFonts w:ascii="Verdana" w:hAnsi="Verdana"/>
          <w:sz w:val="20"/>
          <w:szCs w:val="20"/>
        </w:rPr>
        <w:t>S</w:t>
      </w:r>
      <w:r w:rsidRPr="06AC7005">
        <w:rPr>
          <w:rFonts w:ascii="Verdana" w:hAnsi="Verdana"/>
          <w:sz w:val="20"/>
          <w:szCs w:val="20"/>
        </w:rPr>
        <w:t xml:space="preserve">cholar’s progress is reviewed at the end of each academic year. </w:t>
      </w:r>
      <w:r w:rsidR="147E9BBE" w:rsidRPr="06AC7005">
        <w:rPr>
          <w:rFonts w:ascii="Verdana" w:hAnsi="Verdana"/>
          <w:sz w:val="20"/>
          <w:szCs w:val="20"/>
        </w:rPr>
        <w:t>A Scholar</w:t>
      </w:r>
      <w:r w:rsidRPr="06AC7005">
        <w:rPr>
          <w:rFonts w:ascii="Verdana" w:hAnsi="Verdana"/>
          <w:sz w:val="20"/>
          <w:szCs w:val="20"/>
        </w:rPr>
        <w:t xml:space="preserve"> </w:t>
      </w:r>
      <w:r w:rsidR="693C1229" w:rsidRPr="06AC7005">
        <w:rPr>
          <w:rFonts w:ascii="Verdana" w:hAnsi="Verdana"/>
          <w:sz w:val="20"/>
          <w:szCs w:val="20"/>
        </w:rPr>
        <w:t>must</w:t>
      </w:r>
      <w:r w:rsidRPr="06AC7005">
        <w:rPr>
          <w:rFonts w:ascii="Verdana" w:hAnsi="Verdana"/>
          <w:sz w:val="20"/>
          <w:szCs w:val="20"/>
        </w:rPr>
        <w:t xml:space="preserve"> achieve a</w:t>
      </w:r>
      <w:r w:rsidR="34D2B81F" w:rsidRPr="06AC7005">
        <w:rPr>
          <w:rFonts w:ascii="Verdana" w:hAnsi="Verdana"/>
          <w:sz w:val="20"/>
          <w:szCs w:val="20"/>
        </w:rPr>
        <w:t xml:space="preserve"> minimum</w:t>
      </w:r>
      <w:r w:rsidRPr="06AC7005">
        <w:rPr>
          <w:rFonts w:ascii="Verdana" w:hAnsi="Verdana"/>
          <w:sz w:val="20"/>
          <w:szCs w:val="20"/>
        </w:rPr>
        <w:t xml:space="preserve"> average </w:t>
      </w:r>
      <w:r w:rsidR="3057B95D" w:rsidRPr="06AC7005">
        <w:rPr>
          <w:rFonts w:ascii="Verdana" w:hAnsi="Verdana"/>
          <w:sz w:val="20"/>
          <w:szCs w:val="20"/>
        </w:rPr>
        <w:t>percentage</w:t>
      </w:r>
      <w:r w:rsidR="05B1FF83" w:rsidRPr="06AC7005">
        <w:rPr>
          <w:rFonts w:ascii="Verdana" w:hAnsi="Verdana"/>
          <w:sz w:val="20"/>
          <w:szCs w:val="20"/>
        </w:rPr>
        <w:t xml:space="preserve"> </w:t>
      </w:r>
      <w:r w:rsidR="56B4D183" w:rsidRPr="06AC7005">
        <w:rPr>
          <w:rFonts w:ascii="Verdana" w:hAnsi="Verdana"/>
          <w:sz w:val="20"/>
          <w:szCs w:val="20"/>
        </w:rPr>
        <w:t>from</w:t>
      </w:r>
      <w:r w:rsidRPr="06AC7005">
        <w:rPr>
          <w:rFonts w:ascii="Verdana" w:hAnsi="Verdana"/>
          <w:sz w:val="20"/>
          <w:szCs w:val="20"/>
        </w:rPr>
        <w:t xml:space="preserve"> 120 credit</w:t>
      </w:r>
      <w:r w:rsidR="009E702E">
        <w:rPr>
          <w:rFonts w:ascii="Verdana" w:hAnsi="Verdana"/>
          <w:sz w:val="20"/>
          <w:szCs w:val="20"/>
        </w:rPr>
        <w:t xml:space="preserve">s (excluding non-credit bearing </w:t>
      </w:r>
      <w:r w:rsidR="000F409E">
        <w:rPr>
          <w:rFonts w:ascii="Verdana" w:hAnsi="Verdana"/>
          <w:sz w:val="20"/>
          <w:szCs w:val="20"/>
        </w:rPr>
        <w:t xml:space="preserve">modules) </w:t>
      </w:r>
      <w:r w:rsidR="000F409E" w:rsidRPr="06AC7005">
        <w:rPr>
          <w:rFonts w:ascii="Verdana" w:hAnsi="Verdana"/>
          <w:sz w:val="20"/>
          <w:szCs w:val="20"/>
        </w:rPr>
        <w:t>to</w:t>
      </w:r>
      <w:r w:rsidRPr="06AC7005">
        <w:rPr>
          <w:rFonts w:ascii="Verdana" w:hAnsi="Verdana"/>
          <w:sz w:val="20"/>
          <w:szCs w:val="20"/>
        </w:rPr>
        <w:t xml:space="preserve"> be considered for a continuing award. </w:t>
      </w:r>
      <w:r w:rsidR="4141D1EE" w:rsidRPr="06AC7005">
        <w:rPr>
          <w:rFonts w:ascii="Verdana" w:hAnsi="Verdana"/>
          <w:sz w:val="20"/>
          <w:szCs w:val="20"/>
        </w:rPr>
        <w:t xml:space="preserve">The </w:t>
      </w:r>
      <w:r w:rsidR="0F196C25" w:rsidRPr="06AC7005">
        <w:rPr>
          <w:rFonts w:ascii="Verdana" w:hAnsi="Verdana"/>
          <w:sz w:val="20"/>
          <w:szCs w:val="20"/>
        </w:rPr>
        <w:t xml:space="preserve">minimum </w:t>
      </w:r>
      <w:r w:rsidR="4141D1EE" w:rsidRPr="06AC7005">
        <w:rPr>
          <w:rFonts w:ascii="Verdana" w:hAnsi="Verdana"/>
          <w:sz w:val="20"/>
          <w:szCs w:val="20"/>
        </w:rPr>
        <w:t>average</w:t>
      </w:r>
      <w:r w:rsidR="3F8BCDAB" w:rsidRPr="06AC7005">
        <w:rPr>
          <w:rFonts w:ascii="Verdana" w:hAnsi="Verdana"/>
          <w:sz w:val="20"/>
          <w:szCs w:val="20"/>
        </w:rPr>
        <w:t xml:space="preserve"> percentage</w:t>
      </w:r>
      <w:r w:rsidR="4141D1EE" w:rsidRPr="06AC7005">
        <w:rPr>
          <w:rFonts w:ascii="Verdana" w:hAnsi="Verdana"/>
          <w:sz w:val="20"/>
          <w:szCs w:val="20"/>
        </w:rPr>
        <w:t xml:space="preserve"> varies between scholarships and is stipulated on</w:t>
      </w:r>
      <w:r w:rsidR="201768EF" w:rsidRPr="06AC7005">
        <w:rPr>
          <w:rFonts w:ascii="Verdana" w:hAnsi="Verdana"/>
          <w:sz w:val="20"/>
          <w:szCs w:val="20"/>
        </w:rPr>
        <w:t xml:space="preserve"> </w:t>
      </w:r>
      <w:r w:rsidR="00565E7D">
        <w:rPr>
          <w:rFonts w:ascii="Verdana" w:hAnsi="Verdana"/>
          <w:sz w:val="20"/>
          <w:szCs w:val="20"/>
        </w:rPr>
        <w:t xml:space="preserve">each </w:t>
      </w:r>
      <w:r w:rsidR="4141D1EE" w:rsidRPr="06AC7005">
        <w:rPr>
          <w:rFonts w:ascii="Verdana" w:hAnsi="Verdana"/>
          <w:sz w:val="20"/>
          <w:szCs w:val="20"/>
        </w:rPr>
        <w:t xml:space="preserve">scholarship webpage. </w:t>
      </w:r>
      <w:r w:rsidR="00BA0815">
        <w:rPr>
          <w:rFonts w:ascii="Verdana" w:hAnsi="Verdana"/>
          <w:sz w:val="20"/>
          <w:szCs w:val="20"/>
        </w:rPr>
        <w:t>T</w:t>
      </w:r>
      <w:r w:rsidRPr="06AC7005">
        <w:rPr>
          <w:rFonts w:ascii="Verdana" w:hAnsi="Verdana"/>
          <w:sz w:val="20"/>
          <w:szCs w:val="20"/>
        </w:rPr>
        <w:t xml:space="preserve">he progression criteria for </w:t>
      </w:r>
      <w:r w:rsidR="00BA0815">
        <w:rPr>
          <w:rFonts w:ascii="Verdana" w:hAnsi="Verdana"/>
          <w:sz w:val="20"/>
          <w:szCs w:val="20"/>
        </w:rPr>
        <w:t>a</w:t>
      </w:r>
      <w:r w:rsidRPr="06AC7005">
        <w:rPr>
          <w:rFonts w:ascii="Verdana" w:hAnsi="Verdana"/>
          <w:sz w:val="20"/>
          <w:szCs w:val="20"/>
        </w:rPr>
        <w:t xml:space="preserve"> scholarship </w:t>
      </w:r>
      <w:r w:rsidR="30AA3E5F" w:rsidRPr="06AC7005">
        <w:rPr>
          <w:rFonts w:ascii="Verdana" w:hAnsi="Verdana"/>
          <w:sz w:val="20"/>
          <w:szCs w:val="20"/>
        </w:rPr>
        <w:t>is</w:t>
      </w:r>
      <w:r w:rsidRPr="06AC7005">
        <w:rPr>
          <w:rFonts w:ascii="Verdana" w:hAnsi="Verdana"/>
          <w:sz w:val="20"/>
          <w:szCs w:val="20"/>
        </w:rPr>
        <w:t xml:space="preserve"> assessed separately to academic assessment. Information regarding</w:t>
      </w:r>
      <w:r w:rsidR="00375577">
        <w:rPr>
          <w:rFonts w:ascii="Verdana" w:hAnsi="Verdana"/>
          <w:sz w:val="20"/>
          <w:szCs w:val="20"/>
        </w:rPr>
        <w:t xml:space="preserve"> a continuing scholarship award</w:t>
      </w:r>
      <w:r w:rsidRPr="06AC7005">
        <w:rPr>
          <w:rFonts w:ascii="Verdana" w:hAnsi="Verdana"/>
          <w:sz w:val="20"/>
          <w:szCs w:val="20"/>
        </w:rPr>
        <w:t xml:space="preserve"> will be taken at the point a student progresses</w:t>
      </w:r>
      <w:r w:rsidR="00A47DB4">
        <w:rPr>
          <w:rFonts w:ascii="Verdana" w:hAnsi="Verdana"/>
          <w:sz w:val="20"/>
          <w:szCs w:val="20"/>
        </w:rPr>
        <w:t xml:space="preserve"> to the next stage of their course</w:t>
      </w:r>
      <w:r w:rsidRPr="06AC7005">
        <w:rPr>
          <w:rFonts w:ascii="Verdana" w:hAnsi="Verdana"/>
          <w:sz w:val="20"/>
          <w:szCs w:val="20"/>
        </w:rPr>
        <w:t>. Deferred and Referred modules undertaken in the following year will not be considered.</w:t>
      </w:r>
    </w:p>
    <w:p w14:paraId="1FE099E1" w14:textId="77777777" w:rsidR="00E53934" w:rsidRDefault="00E53934" w:rsidP="00325023">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The University may terminate the Scholarship by notice in writing:</w:t>
      </w:r>
    </w:p>
    <w:p w14:paraId="067C15CC" w14:textId="77777777" w:rsidR="00E53934" w:rsidRDefault="00E53934" w:rsidP="00325023">
      <w:pPr>
        <w:pStyle w:val="ListParagraph"/>
        <w:numPr>
          <w:ilvl w:val="2"/>
          <w:numId w:val="1"/>
        </w:numPr>
        <w:spacing w:afterLines="120" w:after="288"/>
        <w:ind w:left="709" w:hanging="709"/>
        <w:jc w:val="both"/>
        <w:rPr>
          <w:rFonts w:ascii="Verdana" w:hAnsi="Verdana"/>
          <w:sz w:val="20"/>
          <w:szCs w:val="20"/>
        </w:rPr>
      </w:pPr>
      <w:r>
        <w:rPr>
          <w:rFonts w:ascii="Verdana" w:hAnsi="Verdana"/>
          <w:sz w:val="20"/>
          <w:szCs w:val="20"/>
        </w:rPr>
        <w:t xml:space="preserve">if the Scholar does not show satisfactory academic performance on the Course; </w:t>
      </w:r>
    </w:p>
    <w:p w14:paraId="615CEA68" w14:textId="77777777" w:rsidR="00E53934" w:rsidRDefault="00E53934" w:rsidP="00325023">
      <w:pPr>
        <w:pStyle w:val="ListParagraph"/>
        <w:numPr>
          <w:ilvl w:val="2"/>
          <w:numId w:val="1"/>
        </w:numPr>
        <w:spacing w:afterLines="120" w:after="288"/>
        <w:ind w:left="709" w:hanging="709"/>
        <w:jc w:val="both"/>
        <w:rPr>
          <w:rFonts w:ascii="Verdana" w:hAnsi="Verdana"/>
          <w:sz w:val="20"/>
          <w:szCs w:val="20"/>
        </w:rPr>
      </w:pPr>
      <w:r>
        <w:rPr>
          <w:rFonts w:ascii="Verdana" w:hAnsi="Verdana"/>
          <w:sz w:val="20"/>
          <w:szCs w:val="20"/>
        </w:rPr>
        <w:t xml:space="preserve">if the Scholar has </w:t>
      </w:r>
      <w:r w:rsidRPr="00D779A9">
        <w:rPr>
          <w:rFonts w:ascii="Verdana" w:hAnsi="Verdana"/>
          <w:sz w:val="20"/>
          <w:szCs w:val="20"/>
        </w:rPr>
        <w:t>consistent</w:t>
      </w:r>
      <w:r>
        <w:rPr>
          <w:rFonts w:ascii="Verdana" w:hAnsi="Verdana"/>
          <w:sz w:val="20"/>
          <w:szCs w:val="20"/>
        </w:rPr>
        <w:t>ly</w:t>
      </w:r>
      <w:r w:rsidRPr="00D779A9">
        <w:rPr>
          <w:rFonts w:ascii="Verdana" w:hAnsi="Verdana"/>
          <w:sz w:val="20"/>
          <w:szCs w:val="20"/>
        </w:rPr>
        <w:t xml:space="preserve"> poor attendance </w:t>
      </w:r>
      <w:r>
        <w:rPr>
          <w:rFonts w:ascii="Verdana" w:hAnsi="Verdana"/>
          <w:sz w:val="20"/>
          <w:szCs w:val="20"/>
        </w:rPr>
        <w:t xml:space="preserve">on the Course; </w:t>
      </w:r>
    </w:p>
    <w:p w14:paraId="44997392" w14:textId="77777777" w:rsidR="00E53934" w:rsidRDefault="00E53934" w:rsidP="00325023">
      <w:pPr>
        <w:pStyle w:val="ListParagraph"/>
        <w:numPr>
          <w:ilvl w:val="2"/>
          <w:numId w:val="1"/>
        </w:numPr>
        <w:spacing w:afterLines="120" w:after="288"/>
        <w:ind w:left="709" w:hanging="709"/>
        <w:jc w:val="both"/>
        <w:rPr>
          <w:rFonts w:ascii="Verdana" w:hAnsi="Verdana"/>
          <w:sz w:val="20"/>
          <w:szCs w:val="20"/>
        </w:rPr>
      </w:pPr>
      <w:r>
        <w:rPr>
          <w:rFonts w:ascii="Verdana" w:hAnsi="Verdana"/>
          <w:sz w:val="20"/>
          <w:szCs w:val="20"/>
        </w:rPr>
        <w:t>In the event of the Scholar’s</w:t>
      </w:r>
      <w:r w:rsidRPr="00BF00E5">
        <w:rPr>
          <w:rFonts w:ascii="Verdana" w:hAnsi="Verdana"/>
          <w:sz w:val="20"/>
          <w:szCs w:val="20"/>
        </w:rPr>
        <w:t xml:space="preserve"> exclusion from the </w:t>
      </w:r>
      <w:r>
        <w:rPr>
          <w:rFonts w:ascii="Verdana" w:hAnsi="Verdana"/>
          <w:sz w:val="20"/>
          <w:szCs w:val="20"/>
        </w:rPr>
        <w:t xml:space="preserve">Course </w:t>
      </w:r>
      <w:r w:rsidRPr="00BF00E5">
        <w:rPr>
          <w:rFonts w:ascii="Verdana" w:hAnsi="Verdana"/>
          <w:sz w:val="20"/>
          <w:szCs w:val="20"/>
        </w:rPr>
        <w:t>as a result of a finding of academic misconduct</w:t>
      </w:r>
      <w:r>
        <w:rPr>
          <w:rFonts w:ascii="Verdana" w:hAnsi="Verdana"/>
          <w:sz w:val="20"/>
          <w:szCs w:val="20"/>
        </w:rPr>
        <w:t>.</w:t>
      </w:r>
      <w:r w:rsidRPr="00BF00E5">
        <w:rPr>
          <w:rFonts w:ascii="Verdana" w:hAnsi="Verdana"/>
          <w:sz w:val="20"/>
          <w:szCs w:val="20"/>
        </w:rPr>
        <w:t xml:space="preserve"> </w:t>
      </w:r>
      <w:r>
        <w:rPr>
          <w:rFonts w:ascii="Verdana" w:hAnsi="Verdana"/>
          <w:sz w:val="20"/>
          <w:szCs w:val="20"/>
        </w:rPr>
        <w:t>T</w:t>
      </w:r>
      <w:r w:rsidRPr="00BF00E5">
        <w:rPr>
          <w:rFonts w:ascii="Verdana" w:hAnsi="Verdana"/>
          <w:sz w:val="20"/>
          <w:szCs w:val="20"/>
        </w:rPr>
        <w:t>h</w:t>
      </w:r>
      <w:r>
        <w:rPr>
          <w:rFonts w:ascii="Verdana" w:hAnsi="Verdana"/>
          <w:sz w:val="20"/>
          <w:szCs w:val="20"/>
        </w:rPr>
        <w:t>e University may also (acting reasonably)</w:t>
      </w:r>
      <w:r w:rsidRPr="00BF00E5">
        <w:rPr>
          <w:rFonts w:ascii="Verdana" w:hAnsi="Verdana"/>
          <w:sz w:val="20"/>
          <w:szCs w:val="20"/>
        </w:rPr>
        <w:t xml:space="preserve"> </w:t>
      </w:r>
      <w:r>
        <w:rPr>
          <w:rFonts w:ascii="Verdana" w:hAnsi="Verdana"/>
          <w:sz w:val="20"/>
          <w:szCs w:val="20"/>
        </w:rPr>
        <w:t>require repayment of the Scholarship</w:t>
      </w:r>
      <w:r w:rsidRPr="00BF00E5">
        <w:rPr>
          <w:rFonts w:ascii="Verdana" w:hAnsi="Verdana"/>
          <w:sz w:val="20"/>
          <w:szCs w:val="20"/>
        </w:rPr>
        <w:t xml:space="preserve">, </w:t>
      </w:r>
      <w:r>
        <w:rPr>
          <w:rFonts w:ascii="Verdana" w:hAnsi="Verdana"/>
          <w:sz w:val="20"/>
          <w:szCs w:val="20"/>
        </w:rPr>
        <w:t>including the amount of any waived Course fees; or</w:t>
      </w:r>
    </w:p>
    <w:p w14:paraId="4DF36F12" w14:textId="77777777" w:rsidR="00E53934" w:rsidRDefault="00E53934" w:rsidP="00325023">
      <w:pPr>
        <w:pStyle w:val="ListParagraph"/>
        <w:numPr>
          <w:ilvl w:val="2"/>
          <w:numId w:val="1"/>
        </w:numPr>
        <w:spacing w:afterLines="120" w:after="288"/>
        <w:ind w:left="709" w:hanging="709"/>
        <w:jc w:val="both"/>
        <w:rPr>
          <w:rFonts w:ascii="Verdana" w:hAnsi="Verdana"/>
          <w:sz w:val="20"/>
          <w:szCs w:val="20"/>
        </w:rPr>
      </w:pPr>
      <w:r>
        <w:rPr>
          <w:rFonts w:ascii="Verdana" w:hAnsi="Verdana"/>
          <w:sz w:val="20"/>
          <w:szCs w:val="20"/>
        </w:rPr>
        <w:t>i</w:t>
      </w:r>
      <w:r w:rsidRPr="00BF00E5">
        <w:rPr>
          <w:rFonts w:ascii="Verdana" w:hAnsi="Verdana"/>
          <w:sz w:val="20"/>
          <w:szCs w:val="20"/>
        </w:rPr>
        <w:t xml:space="preserve">n the event of a finding of academic misconduct by </w:t>
      </w:r>
      <w:r>
        <w:rPr>
          <w:rFonts w:ascii="Verdana" w:hAnsi="Verdana"/>
          <w:sz w:val="20"/>
          <w:szCs w:val="20"/>
        </w:rPr>
        <w:t>the Scholar</w:t>
      </w:r>
      <w:r w:rsidRPr="00BF00E5">
        <w:rPr>
          <w:rFonts w:ascii="Verdana" w:hAnsi="Verdana"/>
          <w:sz w:val="20"/>
          <w:szCs w:val="20"/>
        </w:rPr>
        <w:t xml:space="preserve"> which results in a sanction </w:t>
      </w:r>
      <w:r>
        <w:rPr>
          <w:rFonts w:ascii="Verdana" w:hAnsi="Verdana"/>
          <w:sz w:val="20"/>
          <w:szCs w:val="20"/>
        </w:rPr>
        <w:t>other than exclusion, including</w:t>
      </w:r>
      <w:r w:rsidRPr="00BF00E5">
        <w:rPr>
          <w:rFonts w:ascii="Verdana" w:hAnsi="Verdana"/>
          <w:sz w:val="20"/>
          <w:szCs w:val="20"/>
        </w:rPr>
        <w:t xml:space="preserve"> relating to enrolment, attendance, assessment or conduct</w:t>
      </w:r>
      <w:r>
        <w:rPr>
          <w:rFonts w:ascii="Verdana" w:hAnsi="Verdana"/>
          <w:sz w:val="20"/>
          <w:szCs w:val="20"/>
        </w:rPr>
        <w:t xml:space="preserve">. </w:t>
      </w:r>
    </w:p>
    <w:p w14:paraId="0EF8E6E0" w14:textId="77777777" w:rsidR="00E53934" w:rsidRDefault="00E53934" w:rsidP="00325023">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The University’s decision to terminate the</w:t>
      </w:r>
      <w:r w:rsidRPr="00BF00E5">
        <w:rPr>
          <w:rFonts w:ascii="Verdana" w:hAnsi="Verdana"/>
          <w:sz w:val="20"/>
          <w:szCs w:val="20"/>
        </w:rPr>
        <w:t xml:space="preserve"> </w:t>
      </w:r>
      <w:r>
        <w:rPr>
          <w:rFonts w:ascii="Verdana" w:hAnsi="Verdana"/>
          <w:sz w:val="20"/>
          <w:szCs w:val="20"/>
        </w:rPr>
        <w:t xml:space="preserve">Scholarship or require repayment of the Scholarship may be deferred in the event that the Scholar appeals any finding of academic misconduct. </w:t>
      </w:r>
    </w:p>
    <w:p w14:paraId="7DBDD0F9" w14:textId="77777777" w:rsidR="00E53934" w:rsidRDefault="00E53934" w:rsidP="00325023">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The Scholar</w:t>
      </w:r>
      <w:r w:rsidRPr="003B4159">
        <w:rPr>
          <w:rFonts w:ascii="Verdana" w:hAnsi="Verdana"/>
          <w:sz w:val="20"/>
          <w:szCs w:val="20"/>
        </w:rPr>
        <w:t xml:space="preserve"> acknowledge</w:t>
      </w:r>
      <w:r>
        <w:rPr>
          <w:rFonts w:ascii="Verdana" w:hAnsi="Verdana"/>
          <w:sz w:val="20"/>
          <w:szCs w:val="20"/>
        </w:rPr>
        <w:t>s that they</w:t>
      </w:r>
      <w:r w:rsidRPr="003B4159">
        <w:rPr>
          <w:rFonts w:ascii="Verdana" w:hAnsi="Verdana"/>
          <w:sz w:val="20"/>
          <w:szCs w:val="20"/>
        </w:rPr>
        <w:t xml:space="preserve"> are required to act as a representative of the University. </w:t>
      </w:r>
      <w:r>
        <w:rPr>
          <w:rFonts w:ascii="Verdana" w:hAnsi="Verdana"/>
          <w:sz w:val="20"/>
          <w:szCs w:val="20"/>
        </w:rPr>
        <w:t>The Scholar</w:t>
      </w:r>
      <w:r w:rsidRPr="003B4159">
        <w:rPr>
          <w:rFonts w:ascii="Verdana" w:hAnsi="Verdana"/>
          <w:sz w:val="20"/>
          <w:szCs w:val="20"/>
        </w:rPr>
        <w:t xml:space="preserve"> </w:t>
      </w:r>
      <w:r>
        <w:rPr>
          <w:rFonts w:ascii="Verdana" w:hAnsi="Verdana"/>
          <w:sz w:val="20"/>
          <w:szCs w:val="20"/>
        </w:rPr>
        <w:t>must</w:t>
      </w:r>
      <w:r w:rsidRPr="003B4159">
        <w:rPr>
          <w:rFonts w:ascii="Verdana" w:hAnsi="Verdana"/>
          <w:sz w:val="20"/>
          <w:szCs w:val="20"/>
        </w:rPr>
        <w:t xml:space="preserve"> not do anything to bring (or which may reasonably bring) the University</w:t>
      </w:r>
      <w:r>
        <w:rPr>
          <w:rFonts w:ascii="Verdana" w:hAnsi="Verdana"/>
          <w:sz w:val="20"/>
          <w:szCs w:val="20"/>
        </w:rPr>
        <w:t>, its employees</w:t>
      </w:r>
      <w:r w:rsidRPr="003B4159">
        <w:rPr>
          <w:rFonts w:ascii="Verdana" w:hAnsi="Verdana"/>
          <w:sz w:val="20"/>
          <w:szCs w:val="20"/>
        </w:rPr>
        <w:t xml:space="preserve"> </w:t>
      </w:r>
      <w:r>
        <w:rPr>
          <w:rFonts w:ascii="Verdana" w:hAnsi="Verdana"/>
          <w:sz w:val="20"/>
          <w:szCs w:val="20"/>
        </w:rPr>
        <w:t xml:space="preserve">or its students </w:t>
      </w:r>
      <w:r w:rsidRPr="003B4159">
        <w:rPr>
          <w:rFonts w:ascii="Verdana" w:hAnsi="Verdana"/>
          <w:sz w:val="20"/>
          <w:szCs w:val="20"/>
        </w:rPr>
        <w:t xml:space="preserve">into disrepute or which may negatively affect the University’s reputation. </w:t>
      </w:r>
      <w:r>
        <w:rPr>
          <w:rFonts w:ascii="Verdana" w:hAnsi="Verdana"/>
          <w:sz w:val="20"/>
          <w:szCs w:val="20"/>
        </w:rPr>
        <w:t xml:space="preserve">This </w:t>
      </w:r>
      <w:r w:rsidRPr="003B4159">
        <w:rPr>
          <w:rFonts w:ascii="Verdana" w:hAnsi="Verdana"/>
          <w:sz w:val="20"/>
          <w:szCs w:val="20"/>
        </w:rPr>
        <w:t>includ</w:t>
      </w:r>
      <w:r>
        <w:rPr>
          <w:rFonts w:ascii="Verdana" w:hAnsi="Verdana"/>
          <w:sz w:val="20"/>
          <w:szCs w:val="20"/>
        </w:rPr>
        <w:t>es</w:t>
      </w:r>
      <w:r w:rsidRPr="003B4159">
        <w:rPr>
          <w:rFonts w:ascii="Verdana" w:hAnsi="Verdana"/>
          <w:sz w:val="20"/>
          <w:szCs w:val="20"/>
        </w:rPr>
        <w:t xml:space="preserve"> making </w:t>
      </w:r>
      <w:r>
        <w:rPr>
          <w:rFonts w:ascii="Verdana" w:hAnsi="Verdana"/>
          <w:sz w:val="20"/>
          <w:szCs w:val="20"/>
        </w:rPr>
        <w:t>rude, untrue or derogatory co</w:t>
      </w:r>
      <w:r w:rsidRPr="003B4159">
        <w:rPr>
          <w:rFonts w:ascii="Verdana" w:hAnsi="Verdana"/>
          <w:sz w:val="20"/>
          <w:szCs w:val="20"/>
        </w:rPr>
        <w:t>mments about the University, its employees, students or partners on social media.</w:t>
      </w:r>
    </w:p>
    <w:p w14:paraId="7606EA19" w14:textId="77777777" w:rsidR="00E53934" w:rsidRPr="00585E52" w:rsidRDefault="00E53934" w:rsidP="00325023">
      <w:pPr>
        <w:pStyle w:val="ListParagraph"/>
        <w:numPr>
          <w:ilvl w:val="1"/>
          <w:numId w:val="1"/>
        </w:numPr>
        <w:spacing w:afterLines="120" w:after="288"/>
        <w:ind w:left="709" w:hanging="709"/>
        <w:jc w:val="both"/>
        <w:rPr>
          <w:rFonts w:ascii="Verdana" w:hAnsi="Verdana"/>
          <w:sz w:val="20"/>
          <w:szCs w:val="20"/>
        </w:rPr>
      </w:pPr>
      <w:r w:rsidRPr="00585E52">
        <w:rPr>
          <w:rFonts w:ascii="Verdana" w:hAnsi="Verdana"/>
          <w:sz w:val="20"/>
          <w:szCs w:val="20"/>
        </w:rPr>
        <w:t>Where a change in fee status occurs during the course</w:t>
      </w:r>
      <w:r>
        <w:rPr>
          <w:rFonts w:ascii="Verdana" w:hAnsi="Verdana"/>
          <w:sz w:val="20"/>
          <w:szCs w:val="20"/>
        </w:rPr>
        <w:t xml:space="preserve"> the student may no longer be eligible for their original award. Students would be considered for eligibility under their new fee status for any scholarships.</w:t>
      </w:r>
      <w:r w:rsidRPr="00585E52">
        <w:rPr>
          <w:rFonts w:ascii="Verdana" w:hAnsi="Verdana"/>
          <w:sz w:val="20"/>
          <w:szCs w:val="20"/>
        </w:rPr>
        <w:t xml:space="preserve"> </w:t>
      </w:r>
    </w:p>
    <w:p w14:paraId="024FB4DA" w14:textId="77777777" w:rsidR="00737E10" w:rsidRDefault="00737E10" w:rsidP="00737E10">
      <w:pPr>
        <w:pStyle w:val="ListParagraph"/>
        <w:spacing w:after="120"/>
        <w:ind w:left="567"/>
        <w:jc w:val="both"/>
        <w:rPr>
          <w:rFonts w:ascii="Verdana" w:hAnsi="Verdana"/>
          <w:sz w:val="20"/>
          <w:szCs w:val="20"/>
        </w:rPr>
      </w:pPr>
    </w:p>
    <w:p w14:paraId="46D9B4BC" w14:textId="77777777" w:rsidR="00737E10" w:rsidRPr="003B4159" w:rsidRDefault="00737E10" w:rsidP="00737E10">
      <w:pPr>
        <w:pStyle w:val="ListParagraph"/>
        <w:numPr>
          <w:ilvl w:val="0"/>
          <w:numId w:val="1"/>
        </w:numPr>
        <w:spacing w:after="120"/>
        <w:ind w:left="426" w:hanging="426"/>
        <w:jc w:val="both"/>
        <w:rPr>
          <w:rFonts w:ascii="Verdana" w:hAnsi="Verdana"/>
          <w:b/>
          <w:sz w:val="20"/>
          <w:szCs w:val="20"/>
        </w:rPr>
      </w:pPr>
      <w:r w:rsidRPr="003B4159">
        <w:rPr>
          <w:rFonts w:ascii="Verdana" w:hAnsi="Verdana"/>
          <w:b/>
          <w:sz w:val="20"/>
          <w:szCs w:val="20"/>
        </w:rPr>
        <w:t>Marketing</w:t>
      </w:r>
    </w:p>
    <w:p w14:paraId="28F76A37" w14:textId="77777777" w:rsidR="00E53934" w:rsidRDefault="00E53934" w:rsidP="00325023">
      <w:pPr>
        <w:pStyle w:val="ListParagraph"/>
        <w:numPr>
          <w:ilvl w:val="1"/>
          <w:numId w:val="1"/>
        </w:numPr>
        <w:spacing w:afterLines="120" w:after="288"/>
        <w:ind w:left="709" w:hanging="709"/>
        <w:jc w:val="both"/>
        <w:rPr>
          <w:rFonts w:ascii="Verdana" w:hAnsi="Verdana"/>
          <w:sz w:val="20"/>
          <w:szCs w:val="20"/>
        </w:rPr>
      </w:pPr>
      <w:r w:rsidRPr="00A11418">
        <w:rPr>
          <w:rFonts w:ascii="Verdana" w:hAnsi="Verdana"/>
          <w:sz w:val="20"/>
          <w:szCs w:val="20"/>
        </w:rPr>
        <w:t xml:space="preserve">On the reasonable request of the University, </w:t>
      </w:r>
      <w:r>
        <w:rPr>
          <w:rFonts w:ascii="Verdana" w:hAnsi="Verdana"/>
          <w:sz w:val="20"/>
          <w:szCs w:val="20"/>
        </w:rPr>
        <w:t>the Scholar</w:t>
      </w:r>
      <w:r w:rsidRPr="00A11418">
        <w:rPr>
          <w:rFonts w:ascii="Verdana" w:hAnsi="Verdana"/>
          <w:sz w:val="20"/>
          <w:szCs w:val="20"/>
        </w:rPr>
        <w:t xml:space="preserve"> </w:t>
      </w:r>
      <w:r>
        <w:rPr>
          <w:rFonts w:ascii="Verdana" w:hAnsi="Verdana"/>
          <w:sz w:val="20"/>
          <w:szCs w:val="20"/>
        </w:rPr>
        <w:t>will</w:t>
      </w:r>
      <w:r w:rsidRPr="00A11418">
        <w:rPr>
          <w:rFonts w:ascii="Verdana" w:hAnsi="Verdana"/>
          <w:sz w:val="20"/>
          <w:szCs w:val="20"/>
        </w:rPr>
        <w:t xml:space="preserve"> attend internal and external events as a representative of the University to promote and market the </w:t>
      </w:r>
      <w:r>
        <w:rPr>
          <w:rFonts w:ascii="Verdana" w:hAnsi="Verdana"/>
          <w:sz w:val="20"/>
          <w:szCs w:val="20"/>
        </w:rPr>
        <w:t>Scholarship, the Course</w:t>
      </w:r>
      <w:r w:rsidRPr="00A11418">
        <w:rPr>
          <w:rFonts w:ascii="Verdana" w:hAnsi="Verdana"/>
          <w:sz w:val="20"/>
          <w:szCs w:val="20"/>
        </w:rPr>
        <w:t xml:space="preserve"> and</w:t>
      </w:r>
      <w:r>
        <w:rPr>
          <w:rFonts w:ascii="Verdana" w:hAnsi="Verdana"/>
          <w:sz w:val="20"/>
          <w:szCs w:val="20"/>
        </w:rPr>
        <w:t xml:space="preserve"> the</w:t>
      </w:r>
      <w:r w:rsidRPr="00A11418">
        <w:rPr>
          <w:rFonts w:ascii="Verdana" w:hAnsi="Verdana"/>
          <w:sz w:val="20"/>
          <w:szCs w:val="20"/>
        </w:rPr>
        <w:t xml:space="preserve"> University.</w:t>
      </w:r>
    </w:p>
    <w:p w14:paraId="36B28943" w14:textId="77777777" w:rsidR="00E53934" w:rsidRPr="0014373E" w:rsidRDefault="00E53934" w:rsidP="00325023">
      <w:pPr>
        <w:pStyle w:val="ListParagraph"/>
        <w:numPr>
          <w:ilvl w:val="1"/>
          <w:numId w:val="1"/>
        </w:numPr>
        <w:spacing w:afterLines="120" w:after="288"/>
        <w:ind w:left="709" w:hanging="709"/>
        <w:rPr>
          <w:rFonts w:ascii="Verdana" w:hAnsi="Verdana"/>
          <w:sz w:val="20"/>
          <w:szCs w:val="20"/>
        </w:rPr>
      </w:pPr>
      <w:r w:rsidRPr="0014373E">
        <w:rPr>
          <w:rFonts w:ascii="Verdana" w:hAnsi="Verdana"/>
          <w:sz w:val="20"/>
          <w:szCs w:val="20"/>
        </w:rPr>
        <w:t>We may use information collected regarding scholars in our University marketing activities; however, students' names and other personal information will not be given out without permission from the student, via an email request from us.</w:t>
      </w:r>
    </w:p>
    <w:p w14:paraId="7A489B8A" w14:textId="77777777" w:rsidR="00E53934" w:rsidRPr="0014373E" w:rsidRDefault="00E53934" w:rsidP="00325023">
      <w:pPr>
        <w:pStyle w:val="ListParagraph"/>
        <w:numPr>
          <w:ilvl w:val="1"/>
          <w:numId w:val="1"/>
        </w:numPr>
        <w:spacing w:afterLines="120" w:after="288"/>
        <w:ind w:left="709" w:hanging="709"/>
        <w:jc w:val="both"/>
        <w:rPr>
          <w:rFonts w:ascii="Verdana" w:hAnsi="Verdana"/>
          <w:sz w:val="20"/>
          <w:szCs w:val="20"/>
        </w:rPr>
      </w:pPr>
      <w:r w:rsidRPr="0014373E">
        <w:rPr>
          <w:rFonts w:ascii="Verdana" w:hAnsi="Verdana"/>
          <w:sz w:val="20"/>
          <w:szCs w:val="20"/>
        </w:rPr>
        <w:t>All scholars agree to allow us to share certain data (name, course, student ID number etc. as required) with other parties within the university.</w:t>
      </w:r>
    </w:p>
    <w:p w14:paraId="4E83F2EB" w14:textId="77777777" w:rsidR="00E53934" w:rsidRPr="0014373E" w:rsidRDefault="00E53934" w:rsidP="00325023">
      <w:pPr>
        <w:pStyle w:val="ListParagraph"/>
        <w:numPr>
          <w:ilvl w:val="1"/>
          <w:numId w:val="1"/>
        </w:numPr>
        <w:spacing w:afterLines="120" w:after="288"/>
        <w:ind w:left="709" w:hanging="709"/>
        <w:jc w:val="both"/>
        <w:rPr>
          <w:rFonts w:ascii="Verdana" w:hAnsi="Verdana"/>
          <w:sz w:val="20"/>
          <w:szCs w:val="20"/>
        </w:rPr>
      </w:pPr>
      <w:r w:rsidRPr="0014373E">
        <w:rPr>
          <w:rFonts w:ascii="Verdana" w:hAnsi="Verdana"/>
          <w:sz w:val="20"/>
          <w:szCs w:val="20"/>
        </w:rPr>
        <w:t>The University reserves the right to make reasonable changes to these terms and conditions at any time and will advise valid scholars if this occurs, as and when required.</w:t>
      </w:r>
    </w:p>
    <w:p w14:paraId="370B0FE4" w14:textId="77777777" w:rsidR="00737E10" w:rsidRDefault="00737E10" w:rsidP="00737E10">
      <w:pPr>
        <w:pStyle w:val="ListParagraph"/>
        <w:spacing w:after="120"/>
        <w:ind w:left="567"/>
        <w:jc w:val="both"/>
        <w:rPr>
          <w:rFonts w:ascii="Verdana" w:hAnsi="Verdana"/>
          <w:sz w:val="20"/>
          <w:szCs w:val="20"/>
        </w:rPr>
      </w:pPr>
    </w:p>
    <w:p w14:paraId="3E6D7498" w14:textId="77777777" w:rsidR="00737E10" w:rsidRDefault="00737E10" w:rsidP="00737E10">
      <w:pPr>
        <w:pStyle w:val="ListParagraph"/>
        <w:numPr>
          <w:ilvl w:val="0"/>
          <w:numId w:val="1"/>
        </w:numPr>
        <w:spacing w:after="120"/>
        <w:ind w:left="426" w:hanging="426"/>
        <w:jc w:val="both"/>
        <w:rPr>
          <w:rFonts w:ascii="Verdana" w:hAnsi="Verdana"/>
          <w:b/>
          <w:sz w:val="20"/>
          <w:szCs w:val="20"/>
        </w:rPr>
      </w:pPr>
      <w:r w:rsidRPr="00581DCD">
        <w:rPr>
          <w:rFonts w:ascii="Verdana" w:hAnsi="Verdana"/>
          <w:b/>
          <w:sz w:val="20"/>
          <w:szCs w:val="20"/>
        </w:rPr>
        <w:t>Data Protection</w:t>
      </w:r>
    </w:p>
    <w:p w14:paraId="081ED219" w14:textId="77777777" w:rsidR="006814A2" w:rsidRDefault="00737E10" w:rsidP="00325023">
      <w:pPr>
        <w:pStyle w:val="ListParagraph"/>
        <w:numPr>
          <w:ilvl w:val="1"/>
          <w:numId w:val="1"/>
        </w:numPr>
        <w:spacing w:afterLines="120" w:after="288"/>
        <w:ind w:left="709" w:hanging="709"/>
        <w:jc w:val="both"/>
        <w:rPr>
          <w:rFonts w:ascii="Verdana" w:hAnsi="Verdana"/>
          <w:sz w:val="20"/>
          <w:szCs w:val="20"/>
        </w:rPr>
      </w:pPr>
      <w:r w:rsidRPr="007C1A0A">
        <w:rPr>
          <w:rFonts w:ascii="Verdana" w:hAnsi="Verdana"/>
          <w:sz w:val="20"/>
          <w:szCs w:val="20"/>
        </w:rPr>
        <w:lastRenderedPageBreak/>
        <w:t>The personal data provide</w:t>
      </w:r>
      <w:r>
        <w:rPr>
          <w:rFonts w:ascii="Verdana" w:hAnsi="Verdana"/>
          <w:sz w:val="20"/>
          <w:szCs w:val="20"/>
        </w:rPr>
        <w:t>d by the Scholar</w:t>
      </w:r>
      <w:r w:rsidRPr="007C1A0A">
        <w:rPr>
          <w:rFonts w:ascii="Verdana" w:hAnsi="Verdana"/>
          <w:sz w:val="20"/>
          <w:szCs w:val="20"/>
        </w:rPr>
        <w:t xml:space="preserve"> will be held and used in accordance with </w:t>
      </w:r>
      <w:r w:rsidR="006814A2">
        <w:rPr>
          <w:rFonts w:ascii="Verdana" w:hAnsi="Verdana"/>
          <w:sz w:val="20"/>
          <w:szCs w:val="20"/>
        </w:rPr>
        <w:t xml:space="preserve">the General Data Protection Regulation and the </w:t>
      </w:r>
      <w:r w:rsidRPr="007C1A0A">
        <w:rPr>
          <w:rFonts w:ascii="Verdana" w:hAnsi="Verdana"/>
          <w:sz w:val="20"/>
          <w:szCs w:val="20"/>
        </w:rPr>
        <w:t xml:space="preserve">Data Protection Act </w:t>
      </w:r>
      <w:r w:rsidR="006814A2">
        <w:rPr>
          <w:rFonts w:ascii="Verdana" w:hAnsi="Verdana"/>
          <w:sz w:val="20"/>
          <w:szCs w:val="20"/>
        </w:rPr>
        <w:t>201</w:t>
      </w:r>
      <w:r w:rsidRPr="007C1A0A">
        <w:rPr>
          <w:rFonts w:ascii="Verdana" w:hAnsi="Verdana"/>
          <w:sz w:val="20"/>
          <w:szCs w:val="20"/>
        </w:rPr>
        <w:t>8</w:t>
      </w:r>
      <w:r w:rsidR="00EF42A2">
        <w:rPr>
          <w:rFonts w:ascii="Verdana" w:hAnsi="Verdana"/>
          <w:sz w:val="20"/>
          <w:szCs w:val="20"/>
        </w:rPr>
        <w:t xml:space="preserve"> (the Data Protection laws)</w:t>
      </w:r>
      <w:r w:rsidR="006814A2">
        <w:rPr>
          <w:rFonts w:ascii="Verdana" w:hAnsi="Verdana"/>
          <w:sz w:val="20"/>
          <w:szCs w:val="20"/>
        </w:rPr>
        <w:t xml:space="preserve">. The purpose for processing the personal data will be </w:t>
      </w:r>
      <w:r w:rsidRPr="007C1A0A">
        <w:rPr>
          <w:rFonts w:ascii="Verdana" w:hAnsi="Verdana"/>
          <w:sz w:val="20"/>
          <w:szCs w:val="20"/>
        </w:rPr>
        <w:t xml:space="preserve">for the purpose of administering the </w:t>
      </w:r>
      <w:r>
        <w:rPr>
          <w:rFonts w:ascii="Verdana" w:hAnsi="Verdana"/>
          <w:sz w:val="20"/>
          <w:szCs w:val="20"/>
        </w:rPr>
        <w:t>Scholarship</w:t>
      </w:r>
      <w:r w:rsidRPr="007C1A0A">
        <w:rPr>
          <w:rFonts w:ascii="Verdana" w:hAnsi="Verdana"/>
          <w:sz w:val="20"/>
          <w:szCs w:val="20"/>
        </w:rPr>
        <w:t xml:space="preserve">, as well as for the </w:t>
      </w:r>
      <w:r>
        <w:rPr>
          <w:rFonts w:ascii="Verdana" w:hAnsi="Verdana"/>
          <w:sz w:val="20"/>
          <w:szCs w:val="20"/>
        </w:rPr>
        <w:t>University’s</w:t>
      </w:r>
      <w:r w:rsidRPr="007C1A0A">
        <w:rPr>
          <w:rFonts w:ascii="Verdana" w:hAnsi="Verdana"/>
          <w:sz w:val="20"/>
          <w:szCs w:val="20"/>
        </w:rPr>
        <w:t xml:space="preserve"> business, administrative and statutory activities.</w:t>
      </w:r>
    </w:p>
    <w:p w14:paraId="216ECB9F" w14:textId="77777777" w:rsidR="00737E10" w:rsidRDefault="006814A2" w:rsidP="00325023">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In the case of administering the Scholarship, the legal basis for processing is because it is necessary for the performance of these terms and conditions.  Subsequent processing may be in accordance with the University’s official authority, legal obligations or legitimate interests.</w:t>
      </w:r>
    </w:p>
    <w:p w14:paraId="328651A1" w14:textId="77777777" w:rsidR="00737E10" w:rsidRPr="006814A2" w:rsidRDefault="006814A2" w:rsidP="00325023">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The arrangements between the University and the individuals and organisations that have contributed funding to its scholarships and bursaries may require t</w:t>
      </w:r>
      <w:r w:rsidR="00737E10">
        <w:rPr>
          <w:rFonts w:ascii="Verdana" w:hAnsi="Verdana"/>
          <w:sz w:val="20"/>
          <w:szCs w:val="20"/>
        </w:rPr>
        <w:t xml:space="preserve">he University </w:t>
      </w:r>
      <w:r>
        <w:rPr>
          <w:rFonts w:ascii="Verdana" w:hAnsi="Verdana"/>
          <w:sz w:val="20"/>
          <w:szCs w:val="20"/>
        </w:rPr>
        <w:t xml:space="preserve">to </w:t>
      </w:r>
      <w:r w:rsidR="00737E10">
        <w:rPr>
          <w:rFonts w:ascii="Verdana" w:hAnsi="Verdana"/>
          <w:sz w:val="20"/>
          <w:szCs w:val="20"/>
        </w:rPr>
        <w:t xml:space="preserve">provide the Scholar’s personal data to </w:t>
      </w:r>
      <w:r>
        <w:rPr>
          <w:rFonts w:ascii="Verdana" w:hAnsi="Verdana"/>
          <w:sz w:val="20"/>
          <w:szCs w:val="20"/>
        </w:rPr>
        <w:t xml:space="preserve">those </w:t>
      </w:r>
      <w:r w:rsidR="00737E10">
        <w:rPr>
          <w:rFonts w:ascii="Verdana" w:hAnsi="Verdana"/>
          <w:sz w:val="20"/>
          <w:szCs w:val="20"/>
        </w:rPr>
        <w:t xml:space="preserve">individuals and </w:t>
      </w:r>
      <w:r w:rsidR="00737E10" w:rsidRPr="006814A2">
        <w:rPr>
          <w:rFonts w:ascii="Verdana" w:hAnsi="Verdana"/>
          <w:sz w:val="20"/>
          <w:szCs w:val="20"/>
        </w:rPr>
        <w:t>organisations</w:t>
      </w:r>
      <w:r w:rsidRPr="006814A2">
        <w:rPr>
          <w:rFonts w:ascii="Verdana" w:hAnsi="Verdana"/>
          <w:sz w:val="20"/>
          <w:szCs w:val="20"/>
        </w:rPr>
        <w:t xml:space="preserve">.  The University will </w:t>
      </w:r>
      <w:r w:rsidR="00737E10" w:rsidRPr="006814A2">
        <w:rPr>
          <w:rFonts w:ascii="Verdana" w:hAnsi="Verdana"/>
          <w:sz w:val="20"/>
          <w:szCs w:val="20"/>
        </w:rPr>
        <w:t>use its reasonable endeavours to inform the Scholar of this in advance</w:t>
      </w:r>
      <w:r w:rsidR="00EF42A2">
        <w:rPr>
          <w:rFonts w:ascii="Verdana" w:hAnsi="Verdana"/>
          <w:sz w:val="20"/>
          <w:szCs w:val="20"/>
        </w:rPr>
        <w:t xml:space="preserve"> and will do so in accordance with the Data Protection laws</w:t>
      </w:r>
      <w:r w:rsidR="00737E10" w:rsidRPr="006814A2">
        <w:rPr>
          <w:rFonts w:ascii="Verdana" w:hAnsi="Verdana"/>
          <w:sz w:val="20"/>
          <w:szCs w:val="20"/>
        </w:rPr>
        <w:t xml:space="preserve">. </w:t>
      </w:r>
    </w:p>
    <w:p w14:paraId="65F6502C" w14:textId="77777777" w:rsidR="00737E10" w:rsidRDefault="006814A2" w:rsidP="006814A2">
      <w:pPr>
        <w:pStyle w:val="ListParagraph"/>
        <w:numPr>
          <w:ilvl w:val="1"/>
          <w:numId w:val="1"/>
        </w:numPr>
        <w:spacing w:afterLines="120" w:after="288"/>
        <w:ind w:left="709" w:hanging="709"/>
        <w:jc w:val="both"/>
        <w:rPr>
          <w:rFonts w:ascii="Verdana" w:hAnsi="Verdana"/>
          <w:sz w:val="20"/>
          <w:szCs w:val="20"/>
        </w:rPr>
      </w:pPr>
      <w:r w:rsidRPr="006814A2">
        <w:rPr>
          <w:rFonts w:ascii="Verdana" w:hAnsi="Verdana"/>
          <w:sz w:val="20"/>
          <w:szCs w:val="20"/>
        </w:rPr>
        <w:t>Information relatin</w:t>
      </w:r>
      <w:r>
        <w:rPr>
          <w:rFonts w:ascii="Verdana" w:hAnsi="Verdana"/>
          <w:sz w:val="20"/>
          <w:szCs w:val="20"/>
        </w:rPr>
        <w:t>g</w:t>
      </w:r>
      <w:r w:rsidRPr="006814A2">
        <w:rPr>
          <w:rFonts w:ascii="Verdana" w:hAnsi="Verdana"/>
          <w:sz w:val="20"/>
          <w:szCs w:val="20"/>
        </w:rPr>
        <w:t xml:space="preserve"> to Scholarships is retained in accordance to the </w:t>
      </w:r>
      <w:r w:rsidRPr="00454D90">
        <w:rPr>
          <w:rFonts w:ascii="Verdana" w:hAnsi="Verdana" w:cstheme="minorHAnsi"/>
          <w:sz w:val="20"/>
          <w:szCs w:val="20"/>
        </w:rPr>
        <w:t>University’s Retention and Disposal Policy</w:t>
      </w:r>
      <w:r>
        <w:rPr>
          <w:rFonts w:ascii="Verdana" w:hAnsi="Verdana" w:cstheme="minorHAnsi"/>
          <w:sz w:val="20"/>
          <w:szCs w:val="20"/>
        </w:rPr>
        <w:t xml:space="preserve">.  This </w:t>
      </w:r>
      <w:r w:rsidRPr="00454D90">
        <w:rPr>
          <w:rFonts w:ascii="Verdana" w:hAnsi="Verdana" w:cstheme="minorHAnsi"/>
          <w:sz w:val="20"/>
          <w:szCs w:val="20"/>
        </w:rPr>
        <w:t xml:space="preserve">sets out the length of time that </w:t>
      </w:r>
      <w:r>
        <w:rPr>
          <w:rFonts w:ascii="Verdana" w:hAnsi="Verdana" w:cstheme="minorHAnsi"/>
          <w:sz w:val="20"/>
          <w:szCs w:val="20"/>
        </w:rPr>
        <w:t xml:space="preserve">all </w:t>
      </w:r>
      <w:r w:rsidRPr="00454D90">
        <w:rPr>
          <w:rFonts w:ascii="Verdana" w:hAnsi="Verdana" w:cstheme="minorHAnsi"/>
          <w:sz w:val="20"/>
          <w:szCs w:val="20"/>
        </w:rPr>
        <w:t>the University’s records are retained</w:t>
      </w:r>
      <w:r w:rsidR="00737E10" w:rsidRPr="006814A2">
        <w:rPr>
          <w:rFonts w:ascii="Verdana" w:hAnsi="Verdana"/>
          <w:sz w:val="20"/>
          <w:szCs w:val="20"/>
        </w:rPr>
        <w:t>.</w:t>
      </w:r>
    </w:p>
    <w:p w14:paraId="356E9B26" w14:textId="77777777" w:rsidR="006814A2" w:rsidRPr="006814A2" w:rsidRDefault="006814A2" w:rsidP="006814A2">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 xml:space="preserve">For full information in relation to </w:t>
      </w:r>
      <w:r w:rsidR="00EF42A2">
        <w:rPr>
          <w:rFonts w:ascii="Verdana" w:hAnsi="Verdana"/>
          <w:sz w:val="20"/>
          <w:szCs w:val="20"/>
        </w:rPr>
        <w:t xml:space="preserve">their rights and other data protection matters, Scholars are advised to refer to the University’s </w:t>
      </w:r>
      <w:hyperlink r:id="rId8" w:history="1">
        <w:r w:rsidR="00EF42A2" w:rsidRPr="00EF42A2">
          <w:rPr>
            <w:rStyle w:val="Hyperlink"/>
            <w:rFonts w:ascii="Verdana" w:hAnsi="Verdana"/>
            <w:sz w:val="20"/>
            <w:szCs w:val="20"/>
          </w:rPr>
          <w:t>data protect</w:t>
        </w:r>
        <w:r w:rsidR="00EF42A2" w:rsidRPr="00EF42A2">
          <w:rPr>
            <w:rStyle w:val="Hyperlink"/>
            <w:rFonts w:ascii="Verdana" w:hAnsi="Verdana"/>
            <w:sz w:val="20"/>
            <w:szCs w:val="20"/>
          </w:rPr>
          <w:t>i</w:t>
        </w:r>
        <w:r w:rsidR="00EF42A2" w:rsidRPr="00EF42A2">
          <w:rPr>
            <w:rStyle w:val="Hyperlink"/>
            <w:rFonts w:ascii="Verdana" w:hAnsi="Verdana"/>
            <w:sz w:val="20"/>
            <w:szCs w:val="20"/>
          </w:rPr>
          <w:t>on webpages</w:t>
        </w:r>
      </w:hyperlink>
      <w:r w:rsidR="00EF42A2">
        <w:rPr>
          <w:rFonts w:ascii="Verdana" w:hAnsi="Verdana"/>
          <w:sz w:val="20"/>
          <w:szCs w:val="20"/>
        </w:rPr>
        <w:t>.</w:t>
      </w:r>
    </w:p>
    <w:p w14:paraId="6F42E19C" w14:textId="77777777" w:rsidR="00737E10" w:rsidRPr="00581DCD" w:rsidRDefault="00737E10" w:rsidP="00737E10">
      <w:pPr>
        <w:pStyle w:val="ListParagraph"/>
        <w:spacing w:after="120"/>
        <w:ind w:left="426"/>
        <w:jc w:val="both"/>
        <w:rPr>
          <w:rFonts w:ascii="Verdana" w:hAnsi="Verdana"/>
          <w:b/>
          <w:sz w:val="20"/>
          <w:szCs w:val="20"/>
        </w:rPr>
      </w:pPr>
    </w:p>
    <w:p w14:paraId="73D61195" w14:textId="77777777" w:rsidR="00737E10" w:rsidRPr="00581DCD" w:rsidRDefault="00737E10" w:rsidP="00737E10">
      <w:pPr>
        <w:pStyle w:val="ListParagraph"/>
        <w:numPr>
          <w:ilvl w:val="0"/>
          <w:numId w:val="1"/>
        </w:numPr>
        <w:spacing w:after="120"/>
        <w:ind w:left="426" w:hanging="426"/>
        <w:jc w:val="both"/>
        <w:rPr>
          <w:rFonts w:ascii="Verdana" w:hAnsi="Verdana"/>
          <w:b/>
          <w:sz w:val="20"/>
          <w:szCs w:val="20"/>
        </w:rPr>
      </w:pPr>
      <w:r w:rsidRPr="00581DCD">
        <w:rPr>
          <w:rFonts w:ascii="Verdana" w:hAnsi="Verdana"/>
          <w:b/>
          <w:sz w:val="20"/>
          <w:szCs w:val="20"/>
        </w:rPr>
        <w:t>Termination</w:t>
      </w:r>
    </w:p>
    <w:p w14:paraId="766D8154" w14:textId="77777777" w:rsidR="00737E10" w:rsidRDefault="00737E10" w:rsidP="00325023">
      <w:pPr>
        <w:pStyle w:val="ListParagraph"/>
        <w:numPr>
          <w:ilvl w:val="1"/>
          <w:numId w:val="1"/>
        </w:numPr>
        <w:spacing w:afterLines="120" w:after="288"/>
        <w:ind w:left="709" w:hanging="709"/>
        <w:jc w:val="both"/>
        <w:rPr>
          <w:rFonts w:ascii="Verdana" w:hAnsi="Verdana"/>
          <w:sz w:val="20"/>
          <w:szCs w:val="20"/>
        </w:rPr>
      </w:pPr>
      <w:r w:rsidRPr="00712BAD">
        <w:rPr>
          <w:rFonts w:ascii="Verdana" w:hAnsi="Verdana"/>
          <w:sz w:val="20"/>
          <w:szCs w:val="20"/>
        </w:rPr>
        <w:t xml:space="preserve">If a </w:t>
      </w:r>
      <w:r>
        <w:rPr>
          <w:rFonts w:ascii="Verdana" w:hAnsi="Verdana"/>
          <w:sz w:val="20"/>
          <w:szCs w:val="20"/>
        </w:rPr>
        <w:t>S</w:t>
      </w:r>
      <w:r w:rsidRPr="00712BAD">
        <w:rPr>
          <w:rFonts w:ascii="Verdana" w:hAnsi="Verdana"/>
          <w:sz w:val="20"/>
          <w:szCs w:val="20"/>
        </w:rPr>
        <w:t xml:space="preserve">cholarship is terminated, </w:t>
      </w:r>
      <w:r>
        <w:rPr>
          <w:rFonts w:ascii="Verdana" w:hAnsi="Verdana"/>
          <w:sz w:val="20"/>
          <w:szCs w:val="20"/>
        </w:rPr>
        <w:t>the Scholar</w:t>
      </w:r>
      <w:r w:rsidRPr="00712BAD">
        <w:rPr>
          <w:rFonts w:ascii="Verdana" w:hAnsi="Verdana"/>
          <w:sz w:val="20"/>
          <w:szCs w:val="20"/>
        </w:rPr>
        <w:t xml:space="preserve"> must repay to the University any</w:t>
      </w:r>
      <w:r>
        <w:rPr>
          <w:rFonts w:ascii="Verdana" w:hAnsi="Verdana"/>
          <w:sz w:val="20"/>
          <w:szCs w:val="20"/>
        </w:rPr>
        <w:t xml:space="preserve"> part of the Scholarship</w:t>
      </w:r>
      <w:r w:rsidRPr="00712BAD">
        <w:rPr>
          <w:rFonts w:ascii="Verdana" w:hAnsi="Verdana"/>
          <w:sz w:val="20"/>
          <w:szCs w:val="20"/>
        </w:rPr>
        <w:t xml:space="preserve"> </w:t>
      </w:r>
      <w:r>
        <w:rPr>
          <w:rFonts w:ascii="Verdana" w:hAnsi="Verdana"/>
          <w:sz w:val="20"/>
          <w:szCs w:val="20"/>
        </w:rPr>
        <w:t xml:space="preserve">that has been </w:t>
      </w:r>
      <w:r w:rsidRPr="00712BAD">
        <w:rPr>
          <w:rFonts w:ascii="Verdana" w:hAnsi="Verdana"/>
          <w:sz w:val="20"/>
          <w:szCs w:val="20"/>
        </w:rPr>
        <w:t xml:space="preserve">paid </w:t>
      </w:r>
      <w:r>
        <w:rPr>
          <w:rFonts w:ascii="Verdana" w:hAnsi="Verdana"/>
          <w:sz w:val="20"/>
          <w:szCs w:val="20"/>
        </w:rPr>
        <w:t xml:space="preserve">in advance and which relates to the Course after the date of termination. </w:t>
      </w:r>
    </w:p>
    <w:p w14:paraId="62076BA0" w14:textId="77777777" w:rsidR="00737E10" w:rsidRDefault="00737E10" w:rsidP="00737E10">
      <w:pPr>
        <w:pStyle w:val="ListParagraph"/>
        <w:spacing w:after="120"/>
        <w:ind w:left="567"/>
        <w:jc w:val="both"/>
        <w:rPr>
          <w:rFonts w:ascii="Verdana" w:hAnsi="Verdana"/>
          <w:sz w:val="20"/>
          <w:szCs w:val="20"/>
        </w:rPr>
      </w:pPr>
    </w:p>
    <w:p w14:paraId="51B8B98F" w14:textId="77777777" w:rsidR="00737E10" w:rsidRPr="008D004E" w:rsidRDefault="00737E10" w:rsidP="00737E10">
      <w:pPr>
        <w:pStyle w:val="ListParagraph"/>
        <w:numPr>
          <w:ilvl w:val="0"/>
          <w:numId w:val="1"/>
        </w:numPr>
        <w:spacing w:after="120"/>
        <w:ind w:left="426" w:hanging="426"/>
        <w:jc w:val="both"/>
        <w:rPr>
          <w:rFonts w:ascii="Verdana" w:hAnsi="Verdana"/>
          <w:b/>
          <w:sz w:val="20"/>
          <w:szCs w:val="20"/>
        </w:rPr>
      </w:pPr>
      <w:r w:rsidRPr="008D004E">
        <w:rPr>
          <w:rFonts w:ascii="Verdana" w:hAnsi="Verdana"/>
          <w:b/>
          <w:sz w:val="20"/>
          <w:szCs w:val="20"/>
        </w:rPr>
        <w:t>Miscellaneous</w:t>
      </w:r>
    </w:p>
    <w:p w14:paraId="36B37406" w14:textId="77777777" w:rsidR="00737E10" w:rsidRDefault="00737E10" w:rsidP="00325023">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The Scholar</w:t>
      </w:r>
      <w:r w:rsidRPr="00CF3C96">
        <w:rPr>
          <w:rFonts w:ascii="Verdana" w:hAnsi="Verdana"/>
          <w:sz w:val="20"/>
          <w:szCs w:val="20"/>
        </w:rPr>
        <w:t xml:space="preserve"> will comply with </w:t>
      </w:r>
      <w:r>
        <w:rPr>
          <w:rFonts w:ascii="Verdana" w:hAnsi="Verdana"/>
          <w:sz w:val="20"/>
          <w:szCs w:val="20"/>
        </w:rPr>
        <w:t>the University’s Regulations</w:t>
      </w:r>
      <w:r w:rsidRPr="00CF3C96">
        <w:rPr>
          <w:rFonts w:ascii="Verdana" w:hAnsi="Verdana"/>
          <w:sz w:val="20"/>
          <w:szCs w:val="20"/>
        </w:rPr>
        <w:t>.</w:t>
      </w:r>
    </w:p>
    <w:p w14:paraId="1D76D230" w14:textId="77777777" w:rsidR="00737E10" w:rsidRDefault="00737E10" w:rsidP="00325023">
      <w:pPr>
        <w:pStyle w:val="ListParagraph"/>
        <w:numPr>
          <w:ilvl w:val="1"/>
          <w:numId w:val="1"/>
        </w:numPr>
        <w:spacing w:afterLines="120" w:after="288"/>
        <w:ind w:left="709" w:hanging="709"/>
        <w:jc w:val="both"/>
        <w:rPr>
          <w:rFonts w:ascii="Verdana" w:hAnsi="Verdana"/>
          <w:sz w:val="20"/>
          <w:szCs w:val="20"/>
        </w:rPr>
      </w:pPr>
      <w:r>
        <w:rPr>
          <w:rFonts w:ascii="Verdana" w:hAnsi="Verdana"/>
          <w:sz w:val="20"/>
          <w:szCs w:val="20"/>
        </w:rPr>
        <w:t xml:space="preserve">Nothing in the Scholarship Terms affects the Scholar’s rights under the University’s Regulations, including in relation to any complaint or appeal. The decision of the University to award the Scholarship, or its termination or expiry is not subject to appeal.   </w:t>
      </w:r>
    </w:p>
    <w:p w14:paraId="726A4444" w14:textId="77777777" w:rsidR="00737E10" w:rsidRDefault="00737E10" w:rsidP="00325023">
      <w:pPr>
        <w:pStyle w:val="ListParagraph"/>
        <w:numPr>
          <w:ilvl w:val="1"/>
          <w:numId w:val="1"/>
        </w:numPr>
        <w:spacing w:afterLines="120" w:after="288"/>
        <w:ind w:left="709" w:hanging="709"/>
        <w:jc w:val="both"/>
        <w:rPr>
          <w:rFonts w:ascii="Verdana" w:hAnsi="Verdana"/>
          <w:sz w:val="20"/>
          <w:szCs w:val="20"/>
        </w:rPr>
      </w:pPr>
      <w:r w:rsidRPr="00CA5881">
        <w:rPr>
          <w:rFonts w:ascii="Verdana" w:hAnsi="Verdana"/>
          <w:sz w:val="20"/>
          <w:szCs w:val="20"/>
        </w:rPr>
        <w:t>In the event of a conflict between the</w:t>
      </w:r>
      <w:r>
        <w:rPr>
          <w:rFonts w:ascii="Verdana" w:hAnsi="Verdana"/>
          <w:sz w:val="20"/>
          <w:szCs w:val="20"/>
        </w:rPr>
        <w:t xml:space="preserve"> Scholarship Terms</w:t>
      </w:r>
      <w:r w:rsidRPr="00CA5881">
        <w:rPr>
          <w:rFonts w:ascii="Verdana" w:hAnsi="Verdana"/>
          <w:sz w:val="20"/>
          <w:szCs w:val="20"/>
        </w:rPr>
        <w:t xml:space="preserve"> and </w:t>
      </w:r>
      <w:r>
        <w:rPr>
          <w:rFonts w:ascii="Verdana" w:hAnsi="Verdana"/>
          <w:sz w:val="20"/>
          <w:szCs w:val="20"/>
        </w:rPr>
        <w:t>the University’s Regulations, the University’s Regulations will prevail</w:t>
      </w:r>
      <w:r w:rsidRPr="00CA5881">
        <w:rPr>
          <w:rFonts w:ascii="Verdana" w:hAnsi="Verdana"/>
          <w:sz w:val="20"/>
          <w:szCs w:val="20"/>
        </w:rPr>
        <w:t>.</w:t>
      </w:r>
      <w:r>
        <w:rPr>
          <w:rFonts w:ascii="Verdana" w:hAnsi="Verdana"/>
          <w:sz w:val="20"/>
          <w:szCs w:val="20"/>
        </w:rPr>
        <w:t xml:space="preserve"> In the event of conflict between these terms and conditions and any Additional Terms, the Additional Terms will prevail. </w:t>
      </w:r>
    </w:p>
    <w:p w14:paraId="71C9D3D2" w14:textId="77777777" w:rsidR="00737E10" w:rsidRPr="00632D0C" w:rsidRDefault="00737E10" w:rsidP="00325023">
      <w:pPr>
        <w:pStyle w:val="ListParagraph"/>
        <w:numPr>
          <w:ilvl w:val="1"/>
          <w:numId w:val="1"/>
        </w:numPr>
        <w:spacing w:afterLines="120" w:after="288"/>
        <w:ind w:left="709" w:hanging="709"/>
        <w:jc w:val="both"/>
        <w:rPr>
          <w:rFonts w:ascii="Verdana" w:hAnsi="Verdana"/>
          <w:sz w:val="20"/>
          <w:szCs w:val="20"/>
        </w:rPr>
      </w:pPr>
      <w:r w:rsidRPr="00632D0C">
        <w:rPr>
          <w:rFonts w:ascii="Verdana" w:hAnsi="Verdana"/>
          <w:sz w:val="20"/>
          <w:szCs w:val="20"/>
        </w:rPr>
        <w:t xml:space="preserve">The University </w:t>
      </w:r>
      <w:r>
        <w:rPr>
          <w:rFonts w:ascii="Verdana" w:hAnsi="Verdana"/>
          <w:sz w:val="20"/>
          <w:szCs w:val="20"/>
        </w:rPr>
        <w:t>may</w:t>
      </w:r>
      <w:r w:rsidRPr="00632D0C">
        <w:rPr>
          <w:rFonts w:ascii="Verdana" w:hAnsi="Verdana"/>
          <w:sz w:val="20"/>
          <w:szCs w:val="20"/>
        </w:rPr>
        <w:t xml:space="preserve"> make reasonable changes to the</w:t>
      </w:r>
      <w:r>
        <w:rPr>
          <w:rFonts w:ascii="Verdana" w:hAnsi="Verdana"/>
          <w:sz w:val="20"/>
          <w:szCs w:val="20"/>
        </w:rPr>
        <w:t xml:space="preserve"> Scholarship T</w:t>
      </w:r>
      <w:r w:rsidRPr="00632D0C">
        <w:rPr>
          <w:rFonts w:ascii="Verdana" w:hAnsi="Verdana"/>
          <w:sz w:val="20"/>
          <w:szCs w:val="20"/>
        </w:rPr>
        <w:t xml:space="preserve">erms </w:t>
      </w:r>
      <w:r>
        <w:rPr>
          <w:rFonts w:ascii="Verdana" w:hAnsi="Verdana"/>
          <w:sz w:val="20"/>
          <w:szCs w:val="20"/>
        </w:rPr>
        <w:t>by notice in writing to</w:t>
      </w:r>
      <w:r w:rsidRPr="00632D0C">
        <w:rPr>
          <w:rFonts w:ascii="Verdana" w:hAnsi="Verdana"/>
          <w:sz w:val="20"/>
          <w:szCs w:val="20"/>
        </w:rPr>
        <w:t xml:space="preserve"> </w:t>
      </w:r>
      <w:r>
        <w:rPr>
          <w:rFonts w:ascii="Verdana" w:hAnsi="Verdana"/>
          <w:sz w:val="20"/>
          <w:szCs w:val="20"/>
        </w:rPr>
        <w:t>the Scholar.</w:t>
      </w:r>
      <w:r w:rsidRPr="00632D0C">
        <w:rPr>
          <w:rFonts w:ascii="Verdana" w:hAnsi="Verdana"/>
          <w:sz w:val="20"/>
          <w:szCs w:val="20"/>
        </w:rPr>
        <w:t xml:space="preserve"> </w:t>
      </w:r>
    </w:p>
    <w:p w14:paraId="55BD1FE7" w14:textId="3D18EBEC" w:rsidR="00A672FE" w:rsidRPr="000F409E" w:rsidRDefault="00737E10" w:rsidP="000F409E">
      <w:pPr>
        <w:pStyle w:val="ListParagraph"/>
        <w:numPr>
          <w:ilvl w:val="1"/>
          <w:numId w:val="1"/>
        </w:numPr>
        <w:spacing w:afterLines="120" w:after="288"/>
        <w:ind w:left="709" w:hanging="709"/>
        <w:jc w:val="both"/>
        <w:rPr>
          <w:rFonts w:ascii="Verdana" w:hAnsi="Verdana"/>
          <w:sz w:val="20"/>
          <w:szCs w:val="20"/>
        </w:rPr>
      </w:pPr>
      <w:r w:rsidRPr="00DC674A">
        <w:rPr>
          <w:rFonts w:ascii="Verdana" w:hAnsi="Verdana"/>
          <w:sz w:val="20"/>
          <w:szCs w:val="20"/>
        </w:rPr>
        <w:t>The Scholarship Terms are governed by English law and any disputes in relation to Scholarship shall be subject to the jurisdiction of the English Courts.</w:t>
      </w:r>
    </w:p>
    <w:sectPr w:rsidR="00A672FE" w:rsidRPr="000F409E">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7C850" w14:textId="77777777" w:rsidR="008F4538" w:rsidRDefault="008F4538">
      <w:pPr>
        <w:spacing w:after="0" w:line="240" w:lineRule="auto"/>
      </w:pPr>
      <w:r>
        <w:separator/>
      </w:r>
    </w:p>
  </w:endnote>
  <w:endnote w:type="continuationSeparator" w:id="0">
    <w:p w14:paraId="2D05CF21" w14:textId="77777777" w:rsidR="008F4538" w:rsidRDefault="008F4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09525" w14:textId="77777777" w:rsidR="008F4538" w:rsidRDefault="008F4538">
      <w:pPr>
        <w:spacing w:after="0" w:line="240" w:lineRule="auto"/>
      </w:pPr>
      <w:r>
        <w:separator/>
      </w:r>
    </w:p>
  </w:footnote>
  <w:footnote w:type="continuationSeparator" w:id="0">
    <w:p w14:paraId="457BAA29" w14:textId="77777777" w:rsidR="008F4538" w:rsidRDefault="008F4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D254" w14:textId="77777777" w:rsidR="00FA1A9C" w:rsidRDefault="00F24A2B" w:rsidP="00140DCE">
    <w:pPr>
      <w:spacing w:after="0" w:line="288" w:lineRule="atLeast"/>
      <w:jc w:val="right"/>
      <w:textAlignment w:val="baseline"/>
      <w:outlineLvl w:val="2"/>
      <w:rPr>
        <w:rFonts w:ascii="Verdana" w:eastAsia="Times New Roman" w:hAnsi="Verdana" w:cs="Times New Roman"/>
        <w:color w:val="000000"/>
        <w:sz w:val="20"/>
        <w:szCs w:val="20"/>
        <w:lang w:eastAsia="en-GB"/>
      </w:rPr>
    </w:pPr>
    <w:r w:rsidRPr="009A7681">
      <w:rPr>
        <w:rFonts w:ascii="Arial" w:hAnsi="Arial" w:cs="Arial"/>
        <w:noProof/>
        <w:lang w:eastAsia="en-GB"/>
      </w:rPr>
      <w:drawing>
        <wp:anchor distT="0" distB="0" distL="114300" distR="114300" simplePos="0" relativeHeight="251659264" behindDoc="0" locked="0" layoutInCell="1" allowOverlap="1" wp14:anchorId="3AD87C49" wp14:editId="401732E7">
          <wp:simplePos x="0" y="0"/>
          <wp:positionH relativeFrom="column">
            <wp:posOffset>-586740</wp:posOffset>
          </wp:positionH>
          <wp:positionV relativeFrom="paragraph">
            <wp:posOffset>-7620</wp:posOffset>
          </wp:positionV>
          <wp:extent cx="2238375" cy="43878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38375" cy="438785"/>
                  </a:xfrm>
                  <a:prstGeom prst="rect">
                    <a:avLst/>
                  </a:prstGeom>
                  <a:noFill/>
                  <a:ln>
                    <a:noFill/>
                  </a:ln>
                </pic:spPr>
              </pic:pic>
            </a:graphicData>
          </a:graphic>
          <wp14:sizeRelV relativeFrom="margin">
            <wp14:pctHeight>0</wp14:pctHeight>
          </wp14:sizeRelV>
        </wp:anchor>
      </w:drawing>
    </w:r>
  </w:p>
  <w:p w14:paraId="36388A7A" w14:textId="77777777" w:rsidR="00FA1A9C" w:rsidRPr="00140DCE" w:rsidRDefault="00F24A2B" w:rsidP="007D3457">
    <w:pPr>
      <w:spacing w:after="0" w:line="288" w:lineRule="atLeast"/>
      <w:jc w:val="right"/>
      <w:textAlignment w:val="baseline"/>
      <w:outlineLvl w:val="2"/>
      <w:rPr>
        <w:rFonts w:ascii="Verdana" w:eastAsia="Times New Roman" w:hAnsi="Verdana" w:cs="Times New Roman"/>
        <w:color w:val="000000"/>
        <w:sz w:val="20"/>
        <w:szCs w:val="20"/>
        <w:lang w:eastAsia="en-GB"/>
      </w:rPr>
    </w:pPr>
    <w:r w:rsidRPr="009A7681">
      <w:rPr>
        <w:rFonts w:ascii="Arial" w:hAnsi="Arial" w:cs="Arial"/>
        <w:noProof/>
        <w:lang w:eastAsia="en-GB"/>
      </w:rPr>
      <w:t xml:space="preserve"> </w:t>
    </w:r>
  </w:p>
  <w:p w14:paraId="32253960" w14:textId="77777777" w:rsidR="00FA1A9C" w:rsidRPr="00140DCE" w:rsidRDefault="002045C2" w:rsidP="00140DCE">
    <w:pPr>
      <w:spacing w:after="0" w:line="288" w:lineRule="atLeast"/>
      <w:jc w:val="right"/>
      <w:textAlignment w:val="baseline"/>
      <w:outlineLvl w:val="2"/>
      <w:rPr>
        <w:rFonts w:ascii="Verdana" w:eastAsia="Times New Roman" w:hAnsi="Verdana" w:cs="Times New Roman"/>
        <w:color w:val="000000"/>
        <w:sz w:val="20"/>
        <w:szCs w:val="20"/>
        <w:lang w:eastAsia="en-GB"/>
      </w:rPr>
    </w:pPr>
  </w:p>
  <w:p w14:paraId="5916D431" w14:textId="77777777" w:rsidR="00FA1A9C" w:rsidRDefault="00F24A2B" w:rsidP="00140DCE">
    <w:pPr>
      <w:pStyle w:val="Header"/>
    </w:pPr>
    <w:r w:rsidRPr="009A7681">
      <w:rPr>
        <w:rFonts w:ascii="Arial" w:hAnsi="Arial" w:cs="Arial"/>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F3F4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24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E10"/>
    <w:rsid w:val="0003712A"/>
    <w:rsid w:val="00062B94"/>
    <w:rsid w:val="00096812"/>
    <w:rsid w:val="000C21FE"/>
    <w:rsid w:val="000F409E"/>
    <w:rsid w:val="00144443"/>
    <w:rsid w:val="001518F7"/>
    <w:rsid w:val="001B52FA"/>
    <w:rsid w:val="001E6232"/>
    <w:rsid w:val="002045C2"/>
    <w:rsid w:val="00294AB1"/>
    <w:rsid w:val="002E41CF"/>
    <w:rsid w:val="00325023"/>
    <w:rsid w:val="00375577"/>
    <w:rsid w:val="003D133C"/>
    <w:rsid w:val="003D66C6"/>
    <w:rsid w:val="003F2EA5"/>
    <w:rsid w:val="004137E2"/>
    <w:rsid w:val="0044571D"/>
    <w:rsid w:val="00450D84"/>
    <w:rsid w:val="00454D90"/>
    <w:rsid w:val="004A0339"/>
    <w:rsid w:val="004E1C8F"/>
    <w:rsid w:val="004F4BE4"/>
    <w:rsid w:val="00565E7D"/>
    <w:rsid w:val="006514B8"/>
    <w:rsid w:val="006814A2"/>
    <w:rsid w:val="006A31AF"/>
    <w:rsid w:val="006D2A75"/>
    <w:rsid w:val="00737E10"/>
    <w:rsid w:val="00772547"/>
    <w:rsid w:val="007B1361"/>
    <w:rsid w:val="007B602D"/>
    <w:rsid w:val="007C6993"/>
    <w:rsid w:val="00844CCE"/>
    <w:rsid w:val="00847232"/>
    <w:rsid w:val="008A6215"/>
    <w:rsid w:val="008F4538"/>
    <w:rsid w:val="009E702E"/>
    <w:rsid w:val="00A20CD1"/>
    <w:rsid w:val="00A23BFA"/>
    <w:rsid w:val="00A47DB4"/>
    <w:rsid w:val="00A672FE"/>
    <w:rsid w:val="00A73DB9"/>
    <w:rsid w:val="00A83F69"/>
    <w:rsid w:val="00AD5D4B"/>
    <w:rsid w:val="00AF5FAD"/>
    <w:rsid w:val="00B00AC9"/>
    <w:rsid w:val="00B31631"/>
    <w:rsid w:val="00B418DE"/>
    <w:rsid w:val="00B66CB5"/>
    <w:rsid w:val="00B72398"/>
    <w:rsid w:val="00B81765"/>
    <w:rsid w:val="00BA0815"/>
    <w:rsid w:val="00BF2883"/>
    <w:rsid w:val="00C44379"/>
    <w:rsid w:val="00CA5216"/>
    <w:rsid w:val="00CB7802"/>
    <w:rsid w:val="00CC7DAA"/>
    <w:rsid w:val="00CF49AE"/>
    <w:rsid w:val="00D3242E"/>
    <w:rsid w:val="00DB0D86"/>
    <w:rsid w:val="00DC466D"/>
    <w:rsid w:val="00E06F67"/>
    <w:rsid w:val="00E333A1"/>
    <w:rsid w:val="00E53934"/>
    <w:rsid w:val="00E62A43"/>
    <w:rsid w:val="00EF42A2"/>
    <w:rsid w:val="00EF498E"/>
    <w:rsid w:val="00F24A2B"/>
    <w:rsid w:val="00F533E8"/>
    <w:rsid w:val="00F605AD"/>
    <w:rsid w:val="00F74DC7"/>
    <w:rsid w:val="00F760D5"/>
    <w:rsid w:val="00F943E7"/>
    <w:rsid w:val="00FD17AD"/>
    <w:rsid w:val="00FE7250"/>
    <w:rsid w:val="0427DD9E"/>
    <w:rsid w:val="05B1FF83"/>
    <w:rsid w:val="05FADFE4"/>
    <w:rsid w:val="06AC7005"/>
    <w:rsid w:val="0F196C25"/>
    <w:rsid w:val="111C22BE"/>
    <w:rsid w:val="1170012B"/>
    <w:rsid w:val="147E9BBE"/>
    <w:rsid w:val="15C4683D"/>
    <w:rsid w:val="1E61889F"/>
    <w:rsid w:val="201768EF"/>
    <w:rsid w:val="27516B8F"/>
    <w:rsid w:val="286C5806"/>
    <w:rsid w:val="2FB20345"/>
    <w:rsid w:val="3057B95D"/>
    <w:rsid w:val="30AA3E5F"/>
    <w:rsid w:val="34D2B81F"/>
    <w:rsid w:val="3C91234B"/>
    <w:rsid w:val="3E9621D5"/>
    <w:rsid w:val="3F8BCDAB"/>
    <w:rsid w:val="40E33050"/>
    <w:rsid w:val="4141D1EE"/>
    <w:rsid w:val="4184A923"/>
    <w:rsid w:val="44B75516"/>
    <w:rsid w:val="476426A1"/>
    <w:rsid w:val="534A3B6C"/>
    <w:rsid w:val="565629BC"/>
    <w:rsid w:val="56B4D183"/>
    <w:rsid w:val="56CA7795"/>
    <w:rsid w:val="58815119"/>
    <w:rsid w:val="5CA49EB2"/>
    <w:rsid w:val="693C1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56A0A"/>
  <w15:docId w15:val="{D0806E67-218C-7442-8E6D-0C6EF969B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E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E10"/>
    <w:pPr>
      <w:ind w:left="720"/>
      <w:contextualSpacing/>
    </w:pPr>
  </w:style>
  <w:style w:type="paragraph" w:styleId="Header">
    <w:name w:val="header"/>
    <w:basedOn w:val="Normal"/>
    <w:link w:val="HeaderChar"/>
    <w:uiPriority w:val="99"/>
    <w:unhideWhenUsed/>
    <w:rsid w:val="00737E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E10"/>
  </w:style>
  <w:style w:type="paragraph" w:styleId="BalloonText">
    <w:name w:val="Balloon Text"/>
    <w:basedOn w:val="Normal"/>
    <w:link w:val="BalloonTextChar"/>
    <w:uiPriority w:val="99"/>
    <w:semiHidden/>
    <w:unhideWhenUsed/>
    <w:rsid w:val="006814A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814A2"/>
    <w:rPr>
      <w:rFonts w:ascii="Times New Roman" w:hAnsi="Times New Roman" w:cs="Times New Roman"/>
      <w:sz w:val="18"/>
      <w:szCs w:val="18"/>
    </w:rPr>
  </w:style>
  <w:style w:type="character" w:styleId="Hyperlink">
    <w:name w:val="Hyperlink"/>
    <w:basedOn w:val="DefaultParagraphFont"/>
    <w:uiPriority w:val="99"/>
    <w:unhideWhenUsed/>
    <w:rsid w:val="00EF42A2"/>
    <w:rPr>
      <w:color w:val="0000FF" w:themeColor="hyperlink"/>
      <w:u w:val="single"/>
    </w:rPr>
  </w:style>
  <w:style w:type="character" w:customStyle="1" w:styleId="UnresolvedMention1">
    <w:name w:val="Unresolved Mention1"/>
    <w:basedOn w:val="DefaultParagraphFont"/>
    <w:uiPriority w:val="99"/>
    <w:semiHidden/>
    <w:unhideWhenUsed/>
    <w:rsid w:val="00EF42A2"/>
    <w:rPr>
      <w:color w:val="808080"/>
      <w:shd w:val="clear" w:color="auto" w:fill="E6E6E6"/>
    </w:rPr>
  </w:style>
  <w:style w:type="character" w:styleId="FollowedHyperlink">
    <w:name w:val="FollowedHyperlink"/>
    <w:basedOn w:val="DefaultParagraphFont"/>
    <w:uiPriority w:val="99"/>
    <w:semiHidden/>
    <w:unhideWhenUsed/>
    <w:rsid w:val="00EF42A2"/>
    <w:rPr>
      <w:color w:val="800080" w:themeColor="followedHyperlink"/>
      <w:u w:val="single"/>
    </w:rPr>
  </w:style>
  <w:style w:type="paragraph" w:styleId="Footer">
    <w:name w:val="footer"/>
    <w:basedOn w:val="Normal"/>
    <w:link w:val="FooterChar"/>
    <w:uiPriority w:val="99"/>
    <w:unhideWhenUsed/>
    <w:rsid w:val="006D2A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dford.ac.uk/data-protec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1B777-4769-405B-8B00-50074CA8F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1707</Words>
  <Characters>9735</Characters>
  <Application>Microsoft Office Word</Application>
  <DocSecurity>0</DocSecurity>
  <Lines>81</Lines>
  <Paragraphs>22</Paragraphs>
  <ScaleCrop>false</ScaleCrop>
  <Company>University of Bradford</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GREIG GEMMELL</dc:creator>
  <cp:lastModifiedBy>Andrew Shaw</cp:lastModifiedBy>
  <cp:revision>2</cp:revision>
  <dcterms:created xsi:type="dcterms:W3CDTF">2022-09-21T09:18:00Z</dcterms:created>
  <dcterms:modified xsi:type="dcterms:W3CDTF">2022-09-21T09:18:00Z</dcterms:modified>
</cp:coreProperties>
</file>